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6B" w:rsidRPr="0024376B" w:rsidRDefault="0024376B">
      <w:pPr>
        <w:rPr>
          <w:rFonts w:ascii="Lucida Sans" w:hAnsi="Lucida Sans"/>
          <w:sz w:val="36"/>
          <w:szCs w:val="36"/>
        </w:rPr>
      </w:pPr>
      <w:r>
        <w:rPr>
          <w:rFonts w:ascii="Lucida Sans" w:hAnsi="Lucida Sans"/>
          <w:sz w:val="36"/>
          <w:szCs w:val="36"/>
        </w:rPr>
        <w:t>The Arms Control Association (</w:t>
      </w:r>
      <w:hyperlink r:id="rId5" w:history="1">
        <w:r w:rsidRPr="0024376B">
          <w:rPr>
            <w:rStyle w:val="Hyperlink"/>
            <w:rFonts w:ascii="Lucida Sans" w:hAnsi="Lucida Sans"/>
            <w:b/>
            <w:color w:val="0000FF"/>
            <w:sz w:val="36"/>
            <w:szCs w:val="36"/>
          </w:rPr>
          <w:t>www.armscontrol.org</w:t>
        </w:r>
      </w:hyperlink>
      <w:r>
        <w:rPr>
          <w:rFonts w:ascii="Lucida Sans" w:hAnsi="Lucida Sans"/>
          <w:sz w:val="36"/>
          <w:szCs w:val="36"/>
        </w:rPr>
        <w:t xml:space="preserve">) is an excellent source of information.  On Friday March 13, 2020 they sent the information I have copied below.  Notice that this contains many articles, and after a brief introduction each one invites you to </w:t>
      </w:r>
      <w:r w:rsidRPr="0024376B">
        <w:rPr>
          <w:rFonts w:ascii="Lucida Sans" w:hAnsi="Lucida Sans"/>
          <w:b/>
          <w:sz w:val="36"/>
          <w:szCs w:val="36"/>
          <w:u w:val="single"/>
        </w:rPr>
        <w:t>READ MORE</w:t>
      </w:r>
      <w:r>
        <w:rPr>
          <w:rFonts w:ascii="Lucida Sans" w:hAnsi="Lucida Sans"/>
          <w:sz w:val="36"/>
          <w:szCs w:val="36"/>
        </w:rPr>
        <w:t>.  Please visit their website so you can read the rest of any of these articles you’d like to read.  Also see many links at the end.  Visit their website</w:t>
      </w:r>
      <w:bookmarkStart w:id="0" w:name="_GoBack"/>
      <w:bookmarkEnd w:id="0"/>
      <w:r w:rsidR="008A444E">
        <w:rPr>
          <w:rFonts w:ascii="Lucida Sans" w:hAnsi="Lucida Sans"/>
          <w:sz w:val="36"/>
          <w:szCs w:val="36"/>
        </w:rPr>
        <w:t xml:space="preserve"> so you can click those links.</w:t>
      </w:r>
    </w:p>
    <w:p w:rsidR="0024376B" w:rsidRPr="0024376B" w:rsidRDefault="0024376B">
      <w:pPr>
        <w:rPr>
          <w:rFonts w:ascii="Lucida Sans" w:hAnsi="Lucida Sans"/>
          <w:sz w:val="36"/>
          <w:szCs w:val="36"/>
        </w:rPr>
      </w:pPr>
    </w:p>
    <w:p w:rsidR="0021542C" w:rsidRPr="0024376B" w:rsidRDefault="0021542C" w:rsidP="0021542C">
      <w:pPr>
        <w:rPr>
          <w:rFonts w:ascii="Times New Roman" w:hAnsi="Times New Roman" w:cs="Times New Roman"/>
          <w:b/>
          <w:color w:val="0000FF"/>
          <w:sz w:val="32"/>
          <w:szCs w:val="32"/>
        </w:rPr>
      </w:pPr>
      <w:hyperlink r:id="rId6" w:history="1">
        <w:r w:rsidRPr="0024376B">
          <w:rPr>
            <w:rStyle w:val="Hyperlink"/>
            <w:rFonts w:ascii="Times New Roman" w:hAnsi="Times New Roman" w:cs="Times New Roman"/>
            <w:b/>
            <w:color w:val="0000FF"/>
            <w:sz w:val="32"/>
            <w:szCs w:val="32"/>
          </w:rPr>
          <w:t>https://www.armscontrol.org/blogs/us-russian-nuclear-arms-control-watch</w:t>
        </w:r>
      </w:hyperlink>
    </w:p>
    <w:p w:rsidR="0024376B" w:rsidRPr="0024376B" w:rsidRDefault="0024376B">
      <w:pPr>
        <w:rPr>
          <w:rFonts w:ascii="Lucida Sans" w:hAnsi="Lucida Sans"/>
          <w:sz w:val="36"/>
          <w:szCs w:val="36"/>
        </w:rPr>
      </w:pPr>
    </w:p>
    <w:tbl>
      <w:tblPr>
        <w:tblW w:w="9000" w:type="dxa"/>
        <w:jc w:val="center"/>
        <w:tblCellMar>
          <w:left w:w="0" w:type="dxa"/>
          <w:right w:w="0" w:type="dxa"/>
        </w:tblCellMar>
        <w:tblLook w:val="04A0" w:firstRow="1" w:lastRow="0" w:firstColumn="1" w:lastColumn="0" w:noHBand="0" w:noVBand="1"/>
      </w:tblPr>
      <w:tblGrid>
        <w:gridCol w:w="9540"/>
      </w:tblGrid>
      <w:tr w:rsidR="0024376B" w:rsidRPr="0024376B" w:rsidTr="0024376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4376B" w:rsidRPr="0024376B">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24376B" w:rsidRPr="0024376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4376B" w:rsidRPr="0024376B">
                          <w:tc>
                            <w:tcPr>
                              <w:tcW w:w="0" w:type="auto"/>
                              <w:tcMar>
                                <w:top w:w="0" w:type="dxa"/>
                                <w:left w:w="135" w:type="dxa"/>
                                <w:bottom w:w="0" w:type="dxa"/>
                                <w:right w:w="135" w:type="dxa"/>
                              </w:tcMar>
                              <w:hideMark/>
                            </w:tcPr>
                            <w:p w:rsidR="0024376B" w:rsidRPr="0024376B" w:rsidRDefault="0024376B" w:rsidP="0024376B">
                              <w:pPr>
                                <w:jc w:val="center"/>
                                <w:rPr>
                                  <w:rFonts w:eastAsia="Times New Roman"/>
                                  <w:color w:val="000000" w:themeColor="text1"/>
                                </w:rPr>
                              </w:pPr>
                              <w:r w:rsidRPr="0024376B">
                                <w:rPr>
                                  <w:rFonts w:eastAsia="Times New Roman"/>
                                  <w:noProof/>
                                  <w:color w:val="000000" w:themeColor="text1"/>
                                </w:rPr>
                                <w:drawing>
                                  <wp:inline distT="0" distB="0" distL="0" distR="0">
                                    <wp:extent cx="5369560" cy="1346200"/>
                                    <wp:effectExtent l="0" t="0" r="2540" b="6350"/>
                                    <wp:docPr id="10" name="Picture 10" descr="https://mcusercontent.com/94d82a9d1fc1a60f0138613f1/images/07f1dd24-b39c-4cf9-b969-dbf72e970dc9.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94d82a9d1fc1a60f0138613f1/images/07f1dd24-b39c-4cf9-b969-dbf72e970dc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560" cy="1346200"/>
                                            </a:xfrm>
                                            <a:prstGeom prst="rect">
                                              <a:avLst/>
                                            </a:prstGeom>
                                            <a:noFill/>
                                            <a:ln>
                                              <a:noFill/>
                                            </a:ln>
                                          </pic:spPr>
                                        </pic:pic>
                                      </a:graphicData>
                                    </a:graphic>
                                  </wp:inline>
                                </w:drawing>
                              </w:r>
                            </w:p>
                          </w:tc>
                        </w:tr>
                      </w:tbl>
                      <w:p w:rsidR="0024376B" w:rsidRPr="0024376B" w:rsidRDefault="0024376B" w:rsidP="0024376B">
                        <w:pPr>
                          <w:rPr>
                            <w:rFonts w:eastAsia="Times New Roman"/>
                            <w:color w:val="000000" w:themeColor="text1"/>
                            <w:sz w:val="20"/>
                            <w:szCs w:val="20"/>
                          </w:rPr>
                        </w:pPr>
                      </w:p>
                    </w:tc>
                  </w:tr>
                </w:tbl>
                <w:p w:rsidR="0024376B" w:rsidRPr="0024376B" w:rsidRDefault="0024376B" w:rsidP="0024376B">
                  <w:pPr>
                    <w:rPr>
                      <w:rFonts w:eastAsia="Times New Roman"/>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000"/>
                  </w:tblGrid>
                  <w:tr w:rsidR="0024376B" w:rsidRPr="0024376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4376B" w:rsidRPr="0024376B">
                          <w:tc>
                            <w:tcPr>
                              <w:tcW w:w="0" w:type="auto"/>
                              <w:tcMar>
                                <w:top w:w="0" w:type="dxa"/>
                                <w:left w:w="270" w:type="dxa"/>
                                <w:bottom w:w="135" w:type="dxa"/>
                                <w:right w:w="270" w:type="dxa"/>
                              </w:tcMar>
                              <w:hideMark/>
                            </w:tcPr>
                            <w:p w:rsidR="0024376B" w:rsidRPr="0024376B" w:rsidRDefault="0024376B" w:rsidP="0024376B">
                              <w:pPr>
                                <w:rPr>
                                  <w:rFonts w:ascii="Helvetica" w:eastAsia="Times New Roman" w:hAnsi="Helvetica"/>
                                  <w:color w:val="000000" w:themeColor="text1"/>
                                  <w:sz w:val="21"/>
                                  <w:szCs w:val="21"/>
                                </w:rPr>
                              </w:pPr>
                              <w:r w:rsidRPr="0024376B">
                                <w:rPr>
                                  <w:rStyle w:val="Strong"/>
                                  <w:rFonts w:ascii="Helvetica" w:eastAsia="Times New Roman" w:hAnsi="Helvetica"/>
                                  <w:color w:val="000000" w:themeColor="text1"/>
                                  <w:sz w:val="21"/>
                                  <w:szCs w:val="21"/>
                                </w:rPr>
                                <w:t>March 13, 2020</w:t>
                              </w:r>
                              <w:r w:rsidRPr="0024376B">
                                <w:rPr>
                                  <w:rFonts w:ascii="Helvetica" w:eastAsia="Times New Roman" w:hAnsi="Helvetica"/>
                                  <w:color w:val="000000" w:themeColor="text1"/>
                                  <w:sz w:val="21"/>
                                  <w:szCs w:val="21"/>
                                </w:rPr>
                                <w:t xml:space="preserve"> </w:t>
                              </w:r>
                            </w:p>
                          </w:tc>
                        </w:tr>
                      </w:tbl>
                      <w:p w:rsidR="0024376B" w:rsidRPr="0024376B" w:rsidRDefault="0024376B" w:rsidP="0024376B">
                        <w:pPr>
                          <w:rPr>
                            <w:rFonts w:ascii="Times New Roman" w:eastAsia="Times New Roman" w:hAnsi="Times New Roman"/>
                            <w:color w:val="000000" w:themeColor="text1"/>
                            <w:sz w:val="20"/>
                            <w:szCs w:val="20"/>
                          </w:rPr>
                        </w:pPr>
                      </w:p>
                    </w:tc>
                  </w:tr>
                </w:tbl>
                <w:p w:rsidR="0024376B" w:rsidRPr="0024376B" w:rsidRDefault="0024376B" w:rsidP="0024376B">
                  <w:pPr>
                    <w:rPr>
                      <w:rFonts w:eastAsia="Times New Roman"/>
                      <w:color w:val="000000" w:themeColor="text1"/>
                      <w:sz w:val="20"/>
                      <w:szCs w:val="20"/>
                    </w:rPr>
                  </w:pPr>
                </w:p>
              </w:tc>
            </w:tr>
          </w:tbl>
          <w:p w:rsidR="0024376B" w:rsidRPr="0024376B" w:rsidRDefault="0024376B" w:rsidP="0024376B">
            <w:pPr>
              <w:jc w:val="center"/>
              <w:rPr>
                <w:rFonts w:eastAsia="Times New Roman"/>
                <w:color w:val="000000" w:themeColor="text1"/>
                <w:sz w:val="20"/>
                <w:szCs w:val="20"/>
              </w:rPr>
            </w:pPr>
          </w:p>
        </w:tc>
      </w:tr>
      <w:tr w:rsidR="0024376B" w:rsidRPr="0024376B" w:rsidTr="0024376B">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540"/>
            </w:tblGrid>
            <w:tr w:rsidR="0024376B" w:rsidRPr="0024376B">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0" w:type="dxa"/>
                                <w:left w:w="270" w:type="dxa"/>
                                <w:bottom w:w="135" w:type="dxa"/>
                                <w:right w:w="270" w:type="dxa"/>
                              </w:tcMar>
                              <w:hideMark/>
                            </w:tcPr>
                            <w:p w:rsidR="0024376B" w:rsidRPr="0024376B" w:rsidRDefault="0024376B" w:rsidP="0024376B">
                              <w:pPr>
                                <w:pStyle w:val="Heading2"/>
                                <w:spacing w:before="0" w:beforeAutospacing="0" w:after="0" w:afterAutospacing="0"/>
                                <w:rPr>
                                  <w:rFonts w:ascii="Helvetica" w:eastAsia="Times New Roman" w:hAnsi="Helvetica"/>
                                  <w:color w:val="000000" w:themeColor="text1"/>
                                  <w:spacing w:val="-11"/>
                                  <w:sz w:val="39"/>
                                  <w:szCs w:val="39"/>
                                </w:rPr>
                              </w:pPr>
                              <w:r w:rsidRPr="0024376B">
                                <w:rPr>
                                  <w:rFonts w:ascii="Helvetica" w:eastAsia="Times New Roman" w:hAnsi="Helvetica"/>
                                  <w:color w:val="000000" w:themeColor="text1"/>
                                  <w:spacing w:val="-11"/>
                                  <w:sz w:val="39"/>
                                  <w:szCs w:val="39"/>
                                </w:rPr>
                                <w:t>Trump Officials Remain Bullish on Trilateral Arms Control and Bearish on New START</w:t>
                              </w:r>
                            </w:p>
                            <w:p w:rsidR="0024376B" w:rsidRPr="0024376B" w:rsidRDefault="0024376B" w:rsidP="0024376B">
                              <w:pPr>
                                <w:pStyle w:val="NormalWeb"/>
                                <w:spacing w:before="240" w:after="240"/>
                                <w:rPr>
                                  <w:rFonts w:ascii="Georgia" w:hAnsi="Georgia"/>
                                  <w:color w:val="000000" w:themeColor="text1"/>
                                  <w:sz w:val="23"/>
                                  <w:szCs w:val="23"/>
                                </w:rPr>
                              </w:pPr>
                              <w:r w:rsidRPr="0024376B">
                                <w:rPr>
                                  <w:rFonts w:ascii="Georgia" w:hAnsi="Georgia"/>
                                  <w:color w:val="000000" w:themeColor="text1"/>
                                  <w:sz w:val="23"/>
                                  <w:szCs w:val="23"/>
                                </w:rPr>
                                <w:t>President Donald Trump said recently that he is open to meeting with the other heads of state of the five permanent members of the UN Security Council to discuss arms control and will soon put forward a trilateral arms control proposal with Russia and China. But China continues to express its opposition to trilateral talks and has yet to respond to U.S. overtures to begin a bilateral strategic security dialogue.</w:t>
                              </w:r>
                            </w:p>
                            <w:p w:rsidR="0024376B" w:rsidRPr="0024376B" w:rsidRDefault="0024376B" w:rsidP="0024376B">
                              <w:pPr>
                                <w:pStyle w:val="NormalWeb"/>
                                <w:spacing w:before="240" w:after="240"/>
                                <w:rPr>
                                  <w:rFonts w:ascii="Georgia" w:hAnsi="Georgia"/>
                                  <w:color w:val="000000" w:themeColor="text1"/>
                                  <w:sz w:val="23"/>
                                  <w:szCs w:val="23"/>
                                </w:rPr>
                              </w:pPr>
                              <w:r w:rsidRPr="0024376B">
                                <w:rPr>
                                  <w:rFonts w:ascii="Georgia" w:hAnsi="Georgia"/>
                                  <w:color w:val="000000" w:themeColor="text1"/>
                                  <w:sz w:val="23"/>
                                  <w:szCs w:val="23"/>
                                </w:rPr>
                                <w:t>At the same time, the U.S. administration continues to deflect questions about its stance on the New Strategic Arms Reduction Treaty (New START), which is due to expire in 2021.</w:t>
                              </w:r>
                            </w:p>
                            <w:p w:rsidR="0024376B" w:rsidRPr="0024376B" w:rsidRDefault="0024376B" w:rsidP="0024376B">
                              <w:pPr>
                                <w:pStyle w:val="NormalWeb"/>
                                <w:spacing w:before="240" w:after="240"/>
                                <w:rPr>
                                  <w:rFonts w:ascii="Georgia" w:hAnsi="Georgia"/>
                                  <w:color w:val="000000" w:themeColor="text1"/>
                                  <w:sz w:val="23"/>
                                  <w:szCs w:val="23"/>
                                </w:rPr>
                              </w:pPr>
                              <w:r w:rsidRPr="0024376B">
                                <w:rPr>
                                  <w:rFonts w:ascii="Georgia" w:hAnsi="Georgia"/>
                                  <w:color w:val="000000" w:themeColor="text1"/>
                                  <w:sz w:val="23"/>
                                  <w:szCs w:val="23"/>
                                </w:rPr>
                                <w:t>Trump </w:t>
                              </w:r>
                              <w:hyperlink r:id="rId9" w:history="1">
                                <w:r w:rsidRPr="0024376B">
                                  <w:rPr>
                                    <w:rStyle w:val="Hyperlink"/>
                                    <w:rFonts w:ascii="Georgia" w:hAnsi="Georgia"/>
                                    <w:color w:val="000000" w:themeColor="text1"/>
                                    <w:sz w:val="23"/>
                                    <w:szCs w:val="23"/>
                                  </w:rPr>
                                  <w:t>told</w:t>
                                </w:r>
                              </w:hyperlink>
                              <w:r w:rsidRPr="0024376B">
                                <w:rPr>
                                  <w:rFonts w:ascii="Georgia" w:hAnsi="Georgia"/>
                                  <w:color w:val="000000" w:themeColor="text1"/>
                                  <w:sz w:val="23"/>
                                  <w:szCs w:val="23"/>
                                </w:rPr>
                                <w:t> reporters Feb. 29 that Russia, China, the United Kingdom, and France “all want to now discuss arms control” and that the leaders of those countries will likely discuss the subject at the UN General Assembly in New York in September.</w:t>
                              </w:r>
                            </w:p>
                            <w:p w:rsidR="0024376B" w:rsidRPr="0024376B" w:rsidRDefault="0021542C" w:rsidP="0024376B">
                              <w:pPr>
                                <w:pStyle w:val="NormalWeb"/>
                                <w:spacing w:before="240" w:after="240"/>
                                <w:rPr>
                                  <w:rFonts w:ascii="Georgia" w:hAnsi="Georgia"/>
                                  <w:color w:val="000000" w:themeColor="text1"/>
                                  <w:sz w:val="23"/>
                                  <w:szCs w:val="23"/>
                                </w:rPr>
                              </w:pPr>
                              <w:hyperlink r:id="rId10" w:tgtFrame="_blank" w:history="1">
                                <w:r w:rsidR="0024376B" w:rsidRPr="0024376B">
                                  <w:rPr>
                                    <w:rStyle w:val="Hyperlink"/>
                                    <w:rFonts w:ascii="Georgia" w:hAnsi="Georgia"/>
                                    <w:color w:val="000000" w:themeColor="text1"/>
                                    <w:sz w:val="23"/>
                                    <w:szCs w:val="23"/>
                                  </w:rPr>
                                  <w:t>READ MORE</w:t>
                                </w:r>
                              </w:hyperlink>
                            </w:p>
                          </w:tc>
                        </w:tr>
                      </w:tbl>
                      <w:p w:rsidR="0024376B" w:rsidRPr="0024376B" w:rsidRDefault="0024376B" w:rsidP="0024376B">
                        <w:pPr>
                          <w:rPr>
                            <w:rFonts w:ascii="Times New Roman" w:eastAsia="Times New Roman" w:hAnsi="Times New Roman"/>
                            <w:color w:val="000000" w:themeColor="text1"/>
                            <w:sz w:val="20"/>
                            <w:szCs w:val="20"/>
                          </w:rPr>
                        </w:pPr>
                      </w:p>
                    </w:tc>
                  </w:tr>
                </w:tbl>
                <w:p w:rsidR="0024376B" w:rsidRPr="0024376B" w:rsidRDefault="0024376B" w:rsidP="0024376B">
                  <w:pPr>
                    <w:rPr>
                      <w:rFonts w:eastAsia="Times New Roman"/>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0" w:type="dxa"/>
                                <w:left w:w="270" w:type="dxa"/>
                                <w:bottom w:w="135" w:type="dxa"/>
                                <w:right w:w="270" w:type="dxa"/>
                              </w:tcMar>
                              <w:hideMark/>
                            </w:tcPr>
                            <w:p w:rsidR="0024376B" w:rsidRPr="0024376B" w:rsidRDefault="0024376B" w:rsidP="0024376B">
                              <w:pPr>
                                <w:pStyle w:val="NormalWeb"/>
                                <w:spacing w:before="240" w:after="240"/>
                                <w:rPr>
                                  <w:rFonts w:ascii="Georgia" w:hAnsi="Georgia"/>
                                  <w:color w:val="000000" w:themeColor="text1"/>
                                  <w:sz w:val="23"/>
                                  <w:szCs w:val="23"/>
                                </w:rPr>
                              </w:pPr>
                              <w:r w:rsidRPr="0024376B">
                                <w:rPr>
                                  <w:noProof/>
                                  <w:color w:val="000000" w:themeColor="text1"/>
                                </w:rPr>
                                <w:lastRenderedPageBreak/>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715000" cy="285750"/>
                                    <wp:effectExtent l="0" t="0" r="0" b="0"/>
                                    <wp:wrapSquare wrapText="bothSides"/>
                                    <wp:docPr id="12" name="Picture 12" descr="https://gallery.mailchimp.com/94d82a9d1fc1a60f0138613f1/images/87d94501-3413-4bc4-b9f1-20266718fa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4d82a9d1fc1a60f0138613f1/images/87d94501-3413-4bc4-b9f1-20266718fa65.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715000" cy="285750"/>
                                            </a:xfrm>
                                            <a:prstGeom prst="rect">
                                              <a:avLst/>
                                            </a:prstGeom>
                                            <a:noFill/>
                                          </pic:spPr>
                                        </pic:pic>
                                      </a:graphicData>
                                    </a:graphic>
                                    <wp14:sizeRelH relativeFrom="page">
                                      <wp14:pctWidth>0</wp14:pctWidth>
                                    </wp14:sizeRelH>
                                    <wp14:sizeRelV relativeFrom="page">
                                      <wp14:pctHeight>0</wp14:pctHeight>
                                    </wp14:sizeRelV>
                                  </wp:anchor>
                                </w:drawing>
                              </w:r>
                              <w:r w:rsidRPr="0024376B">
                                <w:rPr>
                                  <w:rStyle w:val="Strong"/>
                                  <w:rFonts w:ascii="Georgia" w:hAnsi="Georgia"/>
                                  <w:color w:val="000000" w:themeColor="text1"/>
                                  <w:sz w:val="23"/>
                                  <w:szCs w:val="23"/>
                                </w:rPr>
                                <w:t>Washington’s Stance on Treaty Remains Murky. </w:t>
                              </w:r>
                              <w:r w:rsidRPr="0024376B">
                                <w:rPr>
                                  <w:rFonts w:ascii="Georgia" w:hAnsi="Georgia"/>
                                  <w:color w:val="000000" w:themeColor="text1"/>
                                  <w:sz w:val="23"/>
                                  <w:szCs w:val="23"/>
                                </w:rPr>
                                <w:t>The Trump administration’s continued pursuit of a trilateral arms control discussion comes as the clock continues to tick toward the February 2021 expiration of New START—unless the United States and Russia exercise the option to extend the agreement by up to five years. </w:t>
                              </w:r>
                              <w:hyperlink r:id="rId12" w:tgtFrame="_blank" w:history="1">
                                <w:r w:rsidRPr="0024376B">
                                  <w:rPr>
                                    <w:rStyle w:val="Hyperlink"/>
                                    <w:rFonts w:ascii="Georgia" w:hAnsi="Georgia"/>
                                    <w:color w:val="000000" w:themeColor="text1"/>
                                    <w:sz w:val="23"/>
                                    <w:szCs w:val="23"/>
                                  </w:rPr>
                                  <w:t>READ MORE</w:t>
                                </w:r>
                              </w:hyperlink>
                            </w:p>
                            <w:p w:rsidR="0024376B" w:rsidRPr="0024376B" w:rsidRDefault="0024376B" w:rsidP="0024376B">
                              <w:pPr>
                                <w:pStyle w:val="NormalWeb"/>
                                <w:spacing w:before="240" w:after="240"/>
                                <w:rPr>
                                  <w:rFonts w:ascii="Georgia" w:hAnsi="Georgia"/>
                                  <w:color w:val="000000" w:themeColor="text1"/>
                                  <w:sz w:val="23"/>
                                  <w:szCs w:val="23"/>
                                </w:rPr>
                              </w:pPr>
                              <w:r w:rsidRPr="0024376B">
                                <w:rPr>
                                  <w:rStyle w:val="Strong"/>
                                  <w:rFonts w:ascii="Georgia" w:hAnsi="Georgia"/>
                                  <w:color w:val="000000" w:themeColor="text1"/>
                                  <w:sz w:val="23"/>
                                  <w:szCs w:val="23"/>
                                </w:rPr>
                                <w:t>International Support for New START Grows. </w:t>
                              </w:r>
                              <w:r w:rsidRPr="0024376B">
                                <w:rPr>
                                  <w:rFonts w:ascii="Georgia" w:hAnsi="Georgia"/>
                                  <w:color w:val="000000" w:themeColor="text1"/>
                                  <w:sz w:val="23"/>
                                  <w:szCs w:val="23"/>
                                </w:rPr>
                                <w:t>Calls from key foreign leaders and former officials to extend New START have intensified amid the administration’s continued indecision on the future of the accord. </w:t>
                              </w:r>
                              <w:hyperlink r:id="rId13" w:tgtFrame="_blank" w:history="1">
                                <w:r w:rsidRPr="0024376B">
                                  <w:rPr>
                                    <w:rStyle w:val="Hyperlink"/>
                                    <w:rFonts w:ascii="Georgia" w:hAnsi="Georgia"/>
                                    <w:color w:val="000000" w:themeColor="text1"/>
                                    <w:sz w:val="23"/>
                                    <w:szCs w:val="23"/>
                                  </w:rPr>
                                  <w:t>READ MORE</w:t>
                                </w:r>
                              </w:hyperlink>
                            </w:p>
                            <w:p w:rsidR="0024376B" w:rsidRPr="0024376B" w:rsidRDefault="0024376B" w:rsidP="0024376B">
                              <w:pPr>
                                <w:pStyle w:val="NormalWeb"/>
                                <w:spacing w:before="240" w:after="240"/>
                                <w:rPr>
                                  <w:rFonts w:ascii="Georgia" w:hAnsi="Georgia"/>
                                  <w:color w:val="000000" w:themeColor="text1"/>
                                  <w:sz w:val="23"/>
                                  <w:szCs w:val="23"/>
                                </w:rPr>
                              </w:pPr>
                              <w:r w:rsidRPr="0024376B">
                                <w:rPr>
                                  <w:rStyle w:val="Strong"/>
                                  <w:rFonts w:ascii="Georgia" w:hAnsi="Georgia"/>
                                  <w:color w:val="000000" w:themeColor="text1"/>
                                  <w:sz w:val="23"/>
                                  <w:szCs w:val="23"/>
                                </w:rPr>
                                <w:t>New START a Focus at Congressional Hearings. </w:t>
                              </w:r>
                              <w:r w:rsidRPr="0024376B">
                                <w:rPr>
                                  <w:rFonts w:ascii="Georgia" w:hAnsi="Georgia"/>
                                  <w:color w:val="000000" w:themeColor="text1"/>
                                  <w:sz w:val="23"/>
                                  <w:szCs w:val="23"/>
                                </w:rPr>
                                <w:t>Admiral Charles Richard, commander of U.S. Strategic Command (STRATCOM), told the Senate Armed Services Committee Feb. 13 that the “New START treaty has been valuable to this nation and to my command.” Richard, however, expressed concern that the treaty does not cover all types of Russian nuclear weapons and only includes two states. </w:t>
                              </w:r>
                              <w:hyperlink r:id="rId14" w:tgtFrame="_blank" w:history="1">
                                <w:r w:rsidRPr="0024376B">
                                  <w:rPr>
                                    <w:rStyle w:val="Hyperlink"/>
                                    <w:rFonts w:ascii="Georgia" w:hAnsi="Georgia"/>
                                    <w:color w:val="000000" w:themeColor="text1"/>
                                    <w:sz w:val="23"/>
                                    <w:szCs w:val="23"/>
                                  </w:rPr>
                                  <w:t>READ MORE</w:t>
                                </w:r>
                              </w:hyperlink>
                            </w:p>
                            <w:p w:rsidR="0024376B" w:rsidRPr="0024376B" w:rsidRDefault="0024376B" w:rsidP="0024376B">
                              <w:pPr>
                                <w:pStyle w:val="NormalWeb"/>
                                <w:spacing w:before="240" w:after="240"/>
                                <w:rPr>
                                  <w:rFonts w:ascii="Georgia" w:hAnsi="Georgia"/>
                                  <w:color w:val="000000" w:themeColor="text1"/>
                                  <w:sz w:val="23"/>
                                  <w:szCs w:val="23"/>
                                </w:rPr>
                              </w:pPr>
                              <w:r w:rsidRPr="0024376B">
                                <w:rPr>
                                  <w:rStyle w:val="Strong"/>
                                  <w:rFonts w:ascii="Georgia" w:hAnsi="Georgia"/>
                                  <w:color w:val="000000" w:themeColor="text1"/>
                                  <w:sz w:val="23"/>
                                  <w:szCs w:val="23"/>
                                </w:rPr>
                                <w:t>Senators Urge New START Extension. </w:t>
                              </w:r>
                              <w:r w:rsidRPr="0024376B">
                                <w:rPr>
                                  <w:rFonts w:ascii="Georgia" w:hAnsi="Georgia"/>
                                  <w:color w:val="000000" w:themeColor="text1"/>
                                  <w:sz w:val="23"/>
                                  <w:szCs w:val="23"/>
                                </w:rPr>
                                <w:t>Five Democratic senators wrote to Defense Secretary Mark Esper Feb. 19 expressing concern about the recent deployment of a new low-yield nuclear warhead for U.S. submarine-launched ballistic missiles and called for extending New START. </w:t>
                              </w:r>
                              <w:hyperlink r:id="rId15" w:tgtFrame="_blank" w:history="1">
                                <w:r w:rsidRPr="0024376B">
                                  <w:rPr>
                                    <w:rStyle w:val="Hyperlink"/>
                                    <w:rFonts w:ascii="Georgia" w:hAnsi="Georgia"/>
                                    <w:color w:val="000000" w:themeColor="text1"/>
                                    <w:sz w:val="23"/>
                                    <w:szCs w:val="23"/>
                                  </w:rPr>
                                  <w:t>READ MORE</w:t>
                                </w:r>
                              </w:hyperlink>
                            </w:p>
                          </w:tc>
                        </w:tr>
                      </w:tbl>
                      <w:p w:rsidR="0024376B" w:rsidRPr="0024376B" w:rsidRDefault="0024376B" w:rsidP="0024376B">
                        <w:pPr>
                          <w:rPr>
                            <w:rFonts w:ascii="Times New Roman" w:eastAsia="Times New Roman" w:hAnsi="Times New Roman"/>
                            <w:color w:val="000000" w:themeColor="text1"/>
                            <w:sz w:val="20"/>
                            <w:szCs w:val="20"/>
                          </w:rPr>
                        </w:pPr>
                      </w:p>
                    </w:tc>
                  </w:tr>
                </w:tbl>
                <w:p w:rsidR="0024376B" w:rsidRPr="0024376B" w:rsidRDefault="0024376B" w:rsidP="0024376B">
                  <w:pPr>
                    <w:rPr>
                      <w:rFonts w:eastAsia="Times New Roman"/>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0" w:type="dxa"/>
                                <w:left w:w="270" w:type="dxa"/>
                                <w:bottom w:w="135" w:type="dxa"/>
                                <w:right w:w="270" w:type="dxa"/>
                              </w:tcMar>
                              <w:hideMark/>
                            </w:tcPr>
                            <w:p w:rsidR="0024376B" w:rsidRPr="0024376B" w:rsidRDefault="0024376B" w:rsidP="0024376B">
                              <w:pPr>
                                <w:pStyle w:val="NormalWeb"/>
                                <w:spacing w:before="240" w:after="240"/>
                                <w:rPr>
                                  <w:rFonts w:ascii="Georgia" w:hAnsi="Georgia"/>
                                  <w:color w:val="000000" w:themeColor="text1"/>
                                  <w:sz w:val="23"/>
                                  <w:szCs w:val="23"/>
                                </w:rPr>
                              </w:pPr>
                              <w:r w:rsidRPr="0024376B">
                                <w:rPr>
                                  <w:noProof/>
                                  <w:color w:val="000000" w:themeColor="text1"/>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715000" cy="285750"/>
                                    <wp:effectExtent l="0" t="0" r="0" b="0"/>
                                    <wp:wrapSquare wrapText="bothSides"/>
                                    <wp:docPr id="11" name="Picture 11" descr="https://gallery.mailchimp.com/94d82a9d1fc1a60f0138613f1/images/c0d577d9-bb08-4b07-9346-874381d991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94d82a9d1fc1a60f0138613f1/images/c0d577d9-bb08-4b07-9346-874381d991ce.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715000" cy="285750"/>
                                            </a:xfrm>
                                            <a:prstGeom prst="rect">
                                              <a:avLst/>
                                            </a:prstGeom>
                                            <a:noFill/>
                                          </pic:spPr>
                                        </pic:pic>
                                      </a:graphicData>
                                    </a:graphic>
                                    <wp14:sizeRelH relativeFrom="page">
                                      <wp14:pctWidth>0</wp14:pctWidth>
                                    </wp14:sizeRelH>
                                    <wp14:sizeRelV relativeFrom="page">
                                      <wp14:pctHeight>0</wp14:pctHeight>
                                    </wp14:sizeRelV>
                                  </wp:anchor>
                                </w:drawing>
                              </w:r>
                              <w:r w:rsidRPr="0024376B">
                                <w:rPr>
                                  <w:rStyle w:val="Strong"/>
                                  <w:rFonts w:ascii="Georgia" w:hAnsi="Georgia"/>
                                  <w:color w:val="000000" w:themeColor="text1"/>
                                  <w:sz w:val="23"/>
                                  <w:szCs w:val="23"/>
                                </w:rPr>
                                <w:t>Russia Continues Pushing for INF-Range Moratorium.</w:t>
                              </w:r>
                              <w:r w:rsidRPr="0024376B">
                                <w:rPr>
                                  <w:rFonts w:ascii="Georgia" w:hAnsi="Georgia"/>
                                  <w:color w:val="000000" w:themeColor="text1"/>
                                  <w:sz w:val="23"/>
                                  <w:szCs w:val="23"/>
                                </w:rPr>
                                <w:t> Only France and Italy have acknowledged President Putin’s proposal for a moratorium on the deployment of ground-launched, intermediate-range missiles previously prohibited by the Intermediate-Range Nuclear Forces (INF) Treaty, Russia’s Foreign Minister said last month. </w:t>
                              </w:r>
                              <w:hyperlink r:id="rId17" w:tgtFrame="_blank" w:history="1">
                                <w:r w:rsidRPr="0024376B">
                                  <w:rPr>
                                    <w:rStyle w:val="Hyperlink"/>
                                    <w:rFonts w:ascii="Georgia" w:hAnsi="Georgia"/>
                                    <w:color w:val="000000" w:themeColor="text1"/>
                                    <w:sz w:val="23"/>
                                    <w:szCs w:val="23"/>
                                  </w:rPr>
                                  <w:t>READ MORE</w:t>
                                </w:r>
                              </w:hyperlink>
                            </w:p>
                          </w:tc>
                        </w:tr>
                      </w:tbl>
                      <w:p w:rsidR="0024376B" w:rsidRPr="0024376B" w:rsidRDefault="0024376B" w:rsidP="0024376B">
                        <w:pPr>
                          <w:rPr>
                            <w:rFonts w:ascii="Times New Roman" w:eastAsia="Times New Roman" w:hAnsi="Times New Roman"/>
                            <w:color w:val="000000" w:themeColor="text1"/>
                            <w:sz w:val="20"/>
                            <w:szCs w:val="20"/>
                          </w:rPr>
                        </w:pPr>
                      </w:p>
                    </w:tc>
                  </w:tr>
                </w:tbl>
                <w:p w:rsidR="0024376B" w:rsidRPr="0024376B" w:rsidRDefault="0024376B" w:rsidP="0024376B">
                  <w:pPr>
                    <w:rPr>
                      <w:rFonts w:eastAsia="Times New Roman"/>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0" w:type="dxa"/>
                                <w:left w:w="270" w:type="dxa"/>
                                <w:bottom w:w="135" w:type="dxa"/>
                                <w:right w:w="270" w:type="dxa"/>
                              </w:tcMar>
                              <w:hideMark/>
                            </w:tcPr>
                            <w:p w:rsidR="0024376B" w:rsidRPr="0024376B" w:rsidRDefault="0024376B" w:rsidP="0024376B">
                              <w:pPr>
                                <w:rPr>
                                  <w:rFonts w:ascii="Georgia" w:eastAsia="Times New Roman" w:hAnsi="Georgia"/>
                                  <w:color w:val="000000" w:themeColor="text1"/>
                                  <w:sz w:val="23"/>
                                  <w:szCs w:val="23"/>
                                </w:rPr>
                              </w:pPr>
                              <w:r w:rsidRPr="0024376B">
                                <w:rPr>
                                  <w:rFonts w:ascii="Georgia" w:eastAsia="Times New Roman" w:hAnsi="Georgia"/>
                                  <w:noProof/>
                                  <w:color w:val="000000" w:themeColor="text1"/>
                                  <w:sz w:val="23"/>
                                  <w:szCs w:val="23"/>
                                </w:rPr>
                                <w:drawing>
                                  <wp:inline distT="0" distB="0" distL="0" distR="0">
                                    <wp:extent cx="5713095" cy="285115"/>
                                    <wp:effectExtent l="0" t="0" r="1905" b="635"/>
                                    <wp:docPr id="9" name="Picture 9" descr="https://gallery.mailchimp.com/94d82a9d1fc1a60f0138613f1/images/5e30b13c-5d67-457b-94fd-d20f4dacc6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4d82a9d1fc1a60f0138613f1/images/5e30b13c-5d67-457b-94fd-d20f4dacc6d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3095" cy="285115"/>
                                            </a:xfrm>
                                            <a:prstGeom prst="rect">
                                              <a:avLst/>
                                            </a:prstGeom>
                                            <a:noFill/>
                                            <a:ln>
                                              <a:noFill/>
                                            </a:ln>
                                          </pic:spPr>
                                        </pic:pic>
                                      </a:graphicData>
                                    </a:graphic>
                                  </wp:inline>
                                </w:drawing>
                              </w:r>
                              <w:r w:rsidRPr="0024376B">
                                <w:rPr>
                                  <w:rFonts w:ascii="Georgia" w:eastAsia="Times New Roman" w:hAnsi="Georgia"/>
                                  <w:color w:val="000000" w:themeColor="text1"/>
                                  <w:sz w:val="23"/>
                                  <w:szCs w:val="23"/>
                                </w:rPr>
                                <w:br/>
                              </w:r>
                              <w:r w:rsidRPr="0024376B">
                                <w:rPr>
                                  <w:rStyle w:val="Strong"/>
                                  <w:rFonts w:ascii="Georgia" w:eastAsia="Times New Roman" w:hAnsi="Georgia"/>
                                  <w:color w:val="000000" w:themeColor="text1"/>
                                  <w:sz w:val="23"/>
                                  <w:szCs w:val="23"/>
                                </w:rPr>
                                <w:t>Future of U.S. Open Skies Participation Still to Be Determined. </w:t>
                              </w:r>
                              <w:r w:rsidRPr="0024376B">
                                <w:rPr>
                                  <w:rFonts w:ascii="Georgia" w:eastAsia="Times New Roman" w:hAnsi="Georgia"/>
                                  <w:color w:val="000000" w:themeColor="text1"/>
                                  <w:sz w:val="23"/>
                                  <w:szCs w:val="23"/>
                                </w:rPr>
                                <w:t>Defense Secretary Mark Esper told Congress in March that he is halting funding to replace the Pentagon’s aging aircraft used for flights under the Open Skies Treaty until the administration makes a final decision regarding the future of U.S. participation in the treaty. </w:t>
                              </w:r>
                              <w:hyperlink r:id="rId19" w:tgtFrame="_blank" w:history="1">
                                <w:r w:rsidRPr="0024376B">
                                  <w:rPr>
                                    <w:rStyle w:val="Hyperlink"/>
                                    <w:rFonts w:ascii="Georgia" w:eastAsia="Times New Roman" w:hAnsi="Georgia"/>
                                    <w:color w:val="000000" w:themeColor="text1"/>
                                    <w:sz w:val="23"/>
                                    <w:szCs w:val="23"/>
                                  </w:rPr>
                                  <w:t>READ MORE</w:t>
                                </w:r>
                              </w:hyperlink>
                              <w:r w:rsidRPr="0024376B">
                                <w:rPr>
                                  <w:rFonts w:ascii="Georgia" w:eastAsia="Times New Roman" w:hAnsi="Georgia"/>
                                  <w:color w:val="000000" w:themeColor="text1"/>
                                  <w:sz w:val="23"/>
                                  <w:szCs w:val="23"/>
                                </w:rPr>
                                <w:t xml:space="preserve"> </w:t>
                              </w:r>
                            </w:p>
                            <w:p w:rsidR="0024376B" w:rsidRPr="0024376B" w:rsidRDefault="0024376B" w:rsidP="0024376B">
                              <w:pPr>
                                <w:pStyle w:val="NormalWeb"/>
                                <w:spacing w:before="240" w:after="240"/>
                                <w:rPr>
                                  <w:rFonts w:ascii="Georgia" w:hAnsi="Georgia"/>
                                  <w:color w:val="000000" w:themeColor="text1"/>
                                  <w:sz w:val="23"/>
                                  <w:szCs w:val="23"/>
                                </w:rPr>
                              </w:pPr>
                              <w:r w:rsidRPr="0024376B">
                                <w:rPr>
                                  <w:rStyle w:val="Strong"/>
                                  <w:rFonts w:ascii="Georgia" w:hAnsi="Georgia"/>
                                  <w:color w:val="000000" w:themeColor="text1"/>
                                  <w:sz w:val="23"/>
                                  <w:szCs w:val="23"/>
                                </w:rPr>
                                <w:t>Leaders Respond to Russian P5 Summit Proposal. </w:t>
                              </w:r>
                              <w:r w:rsidRPr="0024376B">
                                <w:rPr>
                                  <w:rFonts w:ascii="Georgia" w:hAnsi="Georgia"/>
                                  <w:color w:val="000000" w:themeColor="text1"/>
                                  <w:sz w:val="23"/>
                                  <w:szCs w:val="23"/>
                                </w:rPr>
                                <w:t>Russia has received a positive reaction to President Putin’s proposal to hold a summit on international security with the leaders of the five permanent members of the UN Security Council. </w:t>
                              </w:r>
                              <w:hyperlink r:id="rId20" w:tgtFrame="_blank" w:history="1">
                                <w:r w:rsidRPr="0024376B">
                                  <w:rPr>
                                    <w:rStyle w:val="Hyperlink"/>
                                    <w:rFonts w:ascii="Georgia" w:hAnsi="Georgia"/>
                                    <w:color w:val="000000" w:themeColor="text1"/>
                                    <w:sz w:val="23"/>
                                    <w:szCs w:val="23"/>
                                  </w:rPr>
                                  <w:t>READ MORE</w:t>
                                </w:r>
                              </w:hyperlink>
                            </w:p>
                            <w:p w:rsidR="0024376B" w:rsidRPr="0024376B" w:rsidRDefault="0024376B" w:rsidP="0024376B">
                              <w:pPr>
                                <w:pStyle w:val="NormalWeb"/>
                                <w:spacing w:before="240" w:after="240"/>
                                <w:rPr>
                                  <w:rFonts w:ascii="Georgia" w:hAnsi="Georgia"/>
                                  <w:color w:val="000000" w:themeColor="text1"/>
                                  <w:sz w:val="23"/>
                                  <w:szCs w:val="23"/>
                                </w:rPr>
                              </w:pPr>
                              <w:r w:rsidRPr="0024376B">
                                <w:rPr>
                                  <w:rStyle w:val="Strong"/>
                                  <w:rFonts w:ascii="Georgia" w:hAnsi="Georgia"/>
                                  <w:color w:val="000000" w:themeColor="text1"/>
                                  <w:sz w:val="23"/>
                                  <w:szCs w:val="23"/>
                                </w:rPr>
                                <w:t>P5 Discuss Arms Control in London. </w:t>
                              </w:r>
                              <w:r w:rsidRPr="0024376B">
                                <w:rPr>
                                  <w:rFonts w:ascii="Georgia" w:hAnsi="Georgia"/>
                                  <w:color w:val="000000" w:themeColor="text1"/>
                                  <w:sz w:val="23"/>
                                  <w:szCs w:val="23"/>
                                </w:rPr>
                                <w:t>Officials representing the five permanent members of the UN Security Council discussed a range of arms control issues during a Feb. 11–12 meeting in London in advance of this year’s NPT review conference scheduled to begin in April. They were joined by participants from 16 non-nuclear-weapon states to address topics such as nuclear transparency, disarmament, and verification. </w:t>
                              </w:r>
                              <w:hyperlink r:id="rId21" w:tgtFrame="_blank" w:history="1">
                                <w:r w:rsidRPr="0024376B">
                                  <w:rPr>
                                    <w:rStyle w:val="Hyperlink"/>
                                    <w:rFonts w:ascii="Georgia" w:hAnsi="Georgia"/>
                                    <w:color w:val="000000" w:themeColor="text1"/>
                                    <w:sz w:val="23"/>
                                    <w:szCs w:val="23"/>
                                  </w:rPr>
                                  <w:t>READ MORE</w:t>
                                </w:r>
                              </w:hyperlink>
                            </w:p>
                            <w:p w:rsidR="0024376B" w:rsidRPr="0024376B" w:rsidRDefault="0024376B" w:rsidP="0024376B">
                              <w:pPr>
                                <w:pStyle w:val="NormalWeb"/>
                                <w:spacing w:before="240" w:after="240"/>
                                <w:rPr>
                                  <w:rFonts w:ascii="Georgia" w:hAnsi="Georgia"/>
                                  <w:color w:val="000000" w:themeColor="text1"/>
                                  <w:sz w:val="23"/>
                                  <w:szCs w:val="23"/>
                                </w:rPr>
                              </w:pPr>
                              <w:r w:rsidRPr="0024376B">
                                <w:rPr>
                                  <w:rStyle w:val="Strong"/>
                                  <w:rFonts w:ascii="Georgia" w:hAnsi="Georgia"/>
                                  <w:color w:val="000000" w:themeColor="text1"/>
                                  <w:sz w:val="23"/>
                                  <w:szCs w:val="23"/>
                                </w:rPr>
                                <w:lastRenderedPageBreak/>
                                <w:t>Russia Denounces U.S. Deployment of New Low-Yield Warhead. </w:t>
                              </w:r>
                              <w:r w:rsidRPr="0024376B">
                                <w:rPr>
                                  <w:rFonts w:ascii="Georgia" w:hAnsi="Georgia"/>
                                  <w:color w:val="000000" w:themeColor="text1"/>
                                  <w:sz w:val="23"/>
                                  <w:szCs w:val="23"/>
                                </w:rPr>
                                <w:t>Russia criticized the Pentagon’s announcement in February that the U.S. Navy has for the first time begun fielding a low-yield nuclear warhead (the W76-2) on some of its submarine-launched ballistic missiles. </w:t>
                              </w:r>
                              <w:hyperlink r:id="rId22" w:tgtFrame="_blank" w:history="1">
                                <w:r w:rsidRPr="0024376B">
                                  <w:rPr>
                                    <w:rStyle w:val="Hyperlink"/>
                                    <w:rFonts w:ascii="Georgia" w:hAnsi="Georgia"/>
                                    <w:color w:val="000000" w:themeColor="text1"/>
                                    <w:sz w:val="23"/>
                                    <w:szCs w:val="23"/>
                                  </w:rPr>
                                  <w:t>READ MORE</w:t>
                                </w:r>
                              </w:hyperlink>
                            </w:p>
                          </w:tc>
                        </w:tr>
                      </w:tbl>
                      <w:p w:rsidR="0024376B" w:rsidRPr="0024376B" w:rsidRDefault="0024376B" w:rsidP="0024376B">
                        <w:pPr>
                          <w:rPr>
                            <w:rFonts w:ascii="Times New Roman" w:eastAsia="Times New Roman" w:hAnsi="Times New Roman"/>
                            <w:color w:val="000000" w:themeColor="text1"/>
                            <w:sz w:val="20"/>
                            <w:szCs w:val="20"/>
                          </w:rPr>
                        </w:pPr>
                      </w:p>
                    </w:tc>
                  </w:tr>
                </w:tbl>
                <w:p w:rsidR="0024376B" w:rsidRPr="0024376B" w:rsidRDefault="0024376B" w:rsidP="0024376B">
                  <w:pPr>
                    <w:rPr>
                      <w:rFonts w:eastAsia="Times New Roman"/>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0" w:type="dxa"/>
                                <w:left w:w="270" w:type="dxa"/>
                                <w:bottom w:w="135" w:type="dxa"/>
                                <w:right w:w="270" w:type="dxa"/>
                              </w:tcMar>
                              <w:hideMark/>
                            </w:tcPr>
                            <w:p w:rsidR="0024376B" w:rsidRPr="0024376B" w:rsidRDefault="0024376B" w:rsidP="0024376B">
                              <w:pPr>
                                <w:pStyle w:val="Heading2"/>
                                <w:spacing w:before="0" w:beforeAutospacing="0" w:after="0" w:afterAutospacing="0"/>
                                <w:rPr>
                                  <w:rFonts w:ascii="Helvetica" w:eastAsia="Times New Roman" w:hAnsi="Helvetica"/>
                                  <w:color w:val="000000" w:themeColor="text1"/>
                                  <w:spacing w:val="-11"/>
                                  <w:sz w:val="39"/>
                                  <w:szCs w:val="39"/>
                                </w:rPr>
                              </w:pPr>
                              <w:r w:rsidRPr="0024376B">
                                <w:rPr>
                                  <w:rFonts w:ascii="Helvetica" w:eastAsia="Times New Roman" w:hAnsi="Helvetica"/>
                                  <w:noProof/>
                                  <w:color w:val="000000" w:themeColor="text1"/>
                                  <w:spacing w:val="-11"/>
                                  <w:sz w:val="27"/>
                                  <w:szCs w:val="27"/>
                                </w:rPr>
                                <w:drawing>
                                  <wp:inline distT="0" distB="0" distL="0" distR="0">
                                    <wp:extent cx="5713095" cy="285115"/>
                                    <wp:effectExtent l="0" t="0" r="1905" b="635"/>
                                    <wp:docPr id="8" name="Picture 8" descr="https://gallery.mailchimp.com/94d82a9d1fc1a60f0138613f1/images/240d3644-7a37-4e9d-a646-ef4a67c7a6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94d82a9d1fc1a60f0138613f1/images/240d3644-7a37-4e9d-a646-ef4a67c7a6e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3095" cy="285115"/>
                                            </a:xfrm>
                                            <a:prstGeom prst="rect">
                                              <a:avLst/>
                                            </a:prstGeom>
                                            <a:noFill/>
                                            <a:ln>
                                              <a:noFill/>
                                            </a:ln>
                                          </pic:spPr>
                                        </pic:pic>
                                      </a:graphicData>
                                    </a:graphic>
                                  </wp:inline>
                                </w:drawing>
                              </w:r>
                            </w:p>
                          </w:tc>
                        </w:tr>
                      </w:tbl>
                      <w:p w:rsidR="0024376B" w:rsidRPr="0024376B" w:rsidRDefault="0024376B" w:rsidP="0024376B">
                        <w:pPr>
                          <w:rPr>
                            <w:rFonts w:ascii="Times New Roman" w:eastAsia="Times New Roman" w:hAnsi="Times New Roman"/>
                            <w:color w:val="000000" w:themeColor="text1"/>
                            <w:sz w:val="20"/>
                            <w:szCs w:val="20"/>
                          </w:rPr>
                        </w:pPr>
                      </w:p>
                    </w:tc>
                  </w:tr>
                </w:tbl>
                <w:p w:rsidR="0024376B" w:rsidRPr="0024376B" w:rsidRDefault="0024376B" w:rsidP="0024376B">
                  <w:pPr>
                    <w:rPr>
                      <w:rFonts w:eastAsia="Times New Roman"/>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70"/>
                        </w:tblGrid>
                        <w:tr w:rsidR="0024376B" w:rsidRPr="0024376B">
                          <w:tc>
                            <w:tcPr>
                              <w:tcW w:w="0" w:type="auto"/>
                              <w:tcMar>
                                <w:top w:w="0" w:type="dxa"/>
                                <w:left w:w="135" w:type="dxa"/>
                                <w:bottom w:w="0" w:type="dxa"/>
                                <w:right w:w="135" w:type="dxa"/>
                              </w:tcMar>
                              <w:hideMark/>
                            </w:tcPr>
                            <w:p w:rsidR="0024376B" w:rsidRPr="0024376B" w:rsidRDefault="0024376B" w:rsidP="0024376B">
                              <w:pPr>
                                <w:jc w:val="center"/>
                                <w:rPr>
                                  <w:rFonts w:eastAsia="Times New Roman"/>
                                  <w:color w:val="000000" w:themeColor="text1"/>
                                </w:rPr>
                              </w:pPr>
                              <w:r w:rsidRPr="0024376B">
                                <w:rPr>
                                  <w:rFonts w:eastAsia="Times New Roman"/>
                                  <w:noProof/>
                                  <w:color w:val="000000" w:themeColor="text1"/>
                                </w:rPr>
                                <w:drawing>
                                  <wp:inline distT="0" distB="0" distL="0" distR="0">
                                    <wp:extent cx="5369560" cy="4520565"/>
                                    <wp:effectExtent l="0" t="0" r="2540" b="0"/>
                                    <wp:docPr id="7" name="Picture 7" descr="https://mcusercontent.com/94d82a9d1fc1a60f0138613f1/images/dfa6ead2-9968-4515-b3d5-c03ee9b2c55c.pn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94d82a9d1fc1a60f0138613f1/images/dfa6ead2-9968-4515-b3d5-c03ee9b2c55c.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69560" cy="4520565"/>
                                            </a:xfrm>
                                            <a:prstGeom prst="rect">
                                              <a:avLst/>
                                            </a:prstGeom>
                                            <a:noFill/>
                                            <a:ln>
                                              <a:noFill/>
                                            </a:ln>
                                          </pic:spPr>
                                        </pic:pic>
                                      </a:graphicData>
                                    </a:graphic>
                                  </wp:inline>
                                </w:drawing>
                              </w:r>
                            </w:p>
                          </w:tc>
                        </w:tr>
                      </w:tbl>
                      <w:p w:rsidR="0024376B" w:rsidRPr="0024376B" w:rsidRDefault="0024376B" w:rsidP="0024376B">
                        <w:pPr>
                          <w:rPr>
                            <w:rFonts w:eastAsia="Times New Roman"/>
                            <w:color w:val="000000" w:themeColor="text1"/>
                            <w:sz w:val="20"/>
                            <w:szCs w:val="20"/>
                          </w:rPr>
                        </w:pPr>
                      </w:p>
                    </w:tc>
                  </w:tr>
                </w:tbl>
                <w:p w:rsidR="0024376B" w:rsidRPr="0024376B" w:rsidRDefault="0024376B" w:rsidP="0024376B">
                  <w:pPr>
                    <w:rPr>
                      <w:rFonts w:eastAsia="Times New Roman"/>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0" w:type="dxa"/>
                                <w:left w:w="270" w:type="dxa"/>
                                <w:bottom w:w="135" w:type="dxa"/>
                                <w:right w:w="270" w:type="dxa"/>
                              </w:tcMar>
                              <w:hideMark/>
                            </w:tcPr>
                            <w:p w:rsidR="0024376B" w:rsidRPr="0024376B" w:rsidRDefault="0024376B" w:rsidP="0024376B">
                              <w:pPr>
                                <w:pStyle w:val="Heading2"/>
                                <w:spacing w:before="0" w:beforeAutospacing="0" w:after="0" w:afterAutospacing="0"/>
                                <w:rPr>
                                  <w:rFonts w:ascii="Helvetica" w:eastAsia="Times New Roman" w:hAnsi="Helvetica"/>
                                  <w:color w:val="000000" w:themeColor="text1"/>
                                  <w:spacing w:val="-11"/>
                                  <w:sz w:val="39"/>
                                  <w:szCs w:val="39"/>
                                </w:rPr>
                              </w:pPr>
                              <w:r w:rsidRPr="0024376B">
                                <w:rPr>
                                  <w:rFonts w:ascii="Helvetica" w:eastAsia="Times New Roman" w:hAnsi="Helvetica"/>
                                  <w:noProof/>
                                  <w:color w:val="000000" w:themeColor="text1"/>
                                  <w:spacing w:val="-11"/>
                                  <w:sz w:val="27"/>
                                  <w:szCs w:val="27"/>
                                </w:rPr>
                                <w:drawing>
                                  <wp:inline distT="0" distB="0" distL="0" distR="0">
                                    <wp:extent cx="5713095" cy="285115"/>
                                    <wp:effectExtent l="0" t="0" r="1905" b="635"/>
                                    <wp:docPr id="6" name="Picture 6" descr="https://gallery.mailchimp.com/94d82a9d1fc1a60f0138613f1/images/b17f0d18-a9b5-4e3b-b393-28e778f12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94d82a9d1fc1a60f0138613f1/images/b17f0d18-a9b5-4e3b-b393-28e778f1273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3095" cy="285115"/>
                                            </a:xfrm>
                                            <a:prstGeom prst="rect">
                                              <a:avLst/>
                                            </a:prstGeom>
                                            <a:noFill/>
                                            <a:ln>
                                              <a:noFill/>
                                            </a:ln>
                                          </pic:spPr>
                                        </pic:pic>
                                      </a:graphicData>
                                    </a:graphic>
                                  </wp:inline>
                                </w:drawing>
                              </w:r>
                            </w:p>
                            <w:tbl>
                              <w:tblPr>
                                <w:tblW w:w="4500" w:type="pct"/>
                                <w:jc w:val="center"/>
                                <w:tblLook w:val="04A0" w:firstRow="1" w:lastRow="0" w:firstColumn="1" w:lastColumn="0" w:noHBand="0" w:noVBand="1"/>
                              </w:tblPr>
                              <w:tblGrid>
                                <w:gridCol w:w="2430"/>
                                <w:gridCol w:w="5670"/>
                              </w:tblGrid>
                              <w:tr w:rsidR="0024376B" w:rsidRPr="0024376B">
                                <w:trPr>
                                  <w:jc w:val="center"/>
                                </w:trPr>
                                <w:tc>
                                  <w:tcPr>
                                    <w:tcW w:w="1500" w:type="pct"/>
                                    <w:tcMar>
                                      <w:top w:w="150" w:type="dxa"/>
                                      <w:left w:w="150" w:type="dxa"/>
                                      <w:bottom w:w="150" w:type="dxa"/>
                                      <w:right w:w="150" w:type="dxa"/>
                                    </w:tcMar>
                                    <w:hideMark/>
                                  </w:tcPr>
                                  <w:p w:rsidR="0024376B" w:rsidRPr="0024376B" w:rsidRDefault="0024376B" w:rsidP="0024376B">
                                    <w:pPr>
                                      <w:rPr>
                                        <w:rFonts w:ascii="Times New Roman" w:eastAsia="Times New Roman" w:hAnsi="Times New Roman"/>
                                        <w:color w:val="000000" w:themeColor="text1"/>
                                        <w:sz w:val="24"/>
                                        <w:szCs w:val="24"/>
                                      </w:rPr>
                                    </w:pPr>
                                    <w:r w:rsidRPr="0024376B">
                                      <w:rPr>
                                        <w:rStyle w:val="Strong"/>
                                        <w:rFonts w:eastAsia="Times New Roman"/>
                                        <w:color w:val="000000" w:themeColor="text1"/>
                                      </w:rPr>
                                      <w:t>March 5</w:t>
                                    </w:r>
                                  </w:p>
                                </w:tc>
                                <w:tc>
                                  <w:tcPr>
                                    <w:tcW w:w="0" w:type="auto"/>
                                    <w:tcMar>
                                      <w:top w:w="150" w:type="dxa"/>
                                      <w:left w:w="150" w:type="dxa"/>
                                      <w:bottom w:w="150" w:type="dxa"/>
                                      <w:right w:w="150" w:type="dxa"/>
                                    </w:tcMar>
                                    <w:hideMark/>
                                  </w:tcPr>
                                  <w:p w:rsidR="0024376B" w:rsidRPr="0024376B" w:rsidRDefault="0024376B" w:rsidP="0024376B">
                                    <w:pPr>
                                      <w:rPr>
                                        <w:rFonts w:eastAsia="Times New Roman"/>
                                        <w:color w:val="000000" w:themeColor="text1"/>
                                      </w:rPr>
                                    </w:pPr>
                                    <w:r w:rsidRPr="0024376B">
                                      <w:rPr>
                                        <w:rFonts w:eastAsia="Times New Roman"/>
                                        <w:color w:val="000000" w:themeColor="text1"/>
                                      </w:rPr>
                                      <w:t>50</w:t>
                                    </w:r>
                                    <w:r w:rsidRPr="0024376B">
                                      <w:rPr>
                                        <w:rFonts w:eastAsia="Times New Roman"/>
                                        <w:color w:val="000000" w:themeColor="text1"/>
                                        <w:vertAlign w:val="superscript"/>
                                      </w:rPr>
                                      <w:t>th</w:t>
                                    </w:r>
                                    <w:r w:rsidRPr="0024376B">
                                      <w:rPr>
                                        <w:rFonts w:eastAsia="Times New Roman"/>
                                        <w:color w:val="000000" w:themeColor="text1"/>
                                      </w:rPr>
                                      <w:t xml:space="preserve"> Anniversary of the entry into force of the Nonproliferation Treaty</w:t>
                                    </w:r>
                                  </w:p>
                                </w:tc>
                              </w:tr>
                              <w:tr w:rsidR="0024376B" w:rsidRPr="0024376B">
                                <w:trPr>
                                  <w:jc w:val="center"/>
                                </w:trPr>
                                <w:tc>
                                  <w:tcPr>
                                    <w:tcW w:w="0" w:type="auto"/>
                                    <w:shd w:val="clear" w:color="auto" w:fill="F4F4F4"/>
                                    <w:tcMar>
                                      <w:top w:w="150" w:type="dxa"/>
                                      <w:left w:w="150" w:type="dxa"/>
                                      <w:bottom w:w="150" w:type="dxa"/>
                                      <w:right w:w="150" w:type="dxa"/>
                                    </w:tcMar>
                                    <w:hideMark/>
                                  </w:tcPr>
                                  <w:p w:rsidR="0024376B" w:rsidRPr="0024376B" w:rsidRDefault="0024376B" w:rsidP="0024376B">
                                    <w:pPr>
                                      <w:rPr>
                                        <w:rFonts w:eastAsia="Times New Roman"/>
                                        <w:color w:val="000000" w:themeColor="text1"/>
                                      </w:rPr>
                                    </w:pPr>
                                    <w:r w:rsidRPr="0024376B">
                                      <w:rPr>
                                        <w:rStyle w:val="Strong"/>
                                        <w:rFonts w:eastAsia="Times New Roman"/>
                                        <w:color w:val="000000" w:themeColor="text1"/>
                                      </w:rPr>
                                      <w:t>March 24-25</w:t>
                                    </w:r>
                                  </w:p>
                                </w:tc>
                                <w:tc>
                                  <w:tcPr>
                                    <w:tcW w:w="0" w:type="auto"/>
                                    <w:shd w:val="clear" w:color="auto" w:fill="F4F4F4"/>
                                    <w:tcMar>
                                      <w:top w:w="150" w:type="dxa"/>
                                      <w:left w:w="150" w:type="dxa"/>
                                      <w:bottom w:w="150" w:type="dxa"/>
                                      <w:right w:w="150" w:type="dxa"/>
                                    </w:tcMar>
                                    <w:hideMark/>
                                  </w:tcPr>
                                  <w:p w:rsidR="0024376B" w:rsidRPr="0024376B" w:rsidRDefault="0024376B" w:rsidP="0024376B">
                                    <w:pPr>
                                      <w:rPr>
                                        <w:rFonts w:eastAsia="Times New Roman"/>
                                        <w:color w:val="000000" w:themeColor="text1"/>
                                      </w:rPr>
                                    </w:pPr>
                                    <w:r w:rsidRPr="0024376B">
                                      <w:rPr>
                                        <w:rFonts w:eastAsia="Times New Roman"/>
                                        <w:color w:val="000000" w:themeColor="text1"/>
                                      </w:rPr>
                                      <w:t>G-7 Foreign Ministers Meeting (via teleconference)</w:t>
                                    </w:r>
                                  </w:p>
                                </w:tc>
                              </w:tr>
                              <w:tr w:rsidR="0024376B" w:rsidRPr="0024376B">
                                <w:trPr>
                                  <w:jc w:val="center"/>
                                </w:trPr>
                                <w:tc>
                                  <w:tcPr>
                                    <w:tcW w:w="0" w:type="auto"/>
                                    <w:tcMar>
                                      <w:top w:w="150" w:type="dxa"/>
                                      <w:left w:w="150" w:type="dxa"/>
                                      <w:bottom w:w="150" w:type="dxa"/>
                                      <w:right w:w="150" w:type="dxa"/>
                                    </w:tcMar>
                                    <w:hideMark/>
                                  </w:tcPr>
                                  <w:p w:rsidR="0024376B" w:rsidRPr="0024376B" w:rsidRDefault="0024376B" w:rsidP="0024376B">
                                    <w:pPr>
                                      <w:rPr>
                                        <w:rFonts w:eastAsia="Times New Roman"/>
                                        <w:color w:val="000000" w:themeColor="text1"/>
                                      </w:rPr>
                                    </w:pPr>
                                    <w:r w:rsidRPr="0024376B">
                                      <w:rPr>
                                        <w:rStyle w:val="Strong"/>
                                        <w:rFonts w:eastAsia="Times New Roman"/>
                                        <w:color w:val="000000" w:themeColor="text1"/>
                                      </w:rPr>
                                      <w:t>April 8</w:t>
                                    </w:r>
                                  </w:p>
                                </w:tc>
                                <w:tc>
                                  <w:tcPr>
                                    <w:tcW w:w="0" w:type="auto"/>
                                    <w:tcMar>
                                      <w:top w:w="150" w:type="dxa"/>
                                      <w:left w:w="150" w:type="dxa"/>
                                      <w:bottom w:w="150" w:type="dxa"/>
                                      <w:right w:w="150" w:type="dxa"/>
                                    </w:tcMar>
                                    <w:hideMark/>
                                  </w:tcPr>
                                  <w:p w:rsidR="0024376B" w:rsidRPr="0024376B" w:rsidRDefault="0024376B" w:rsidP="0024376B">
                                    <w:pPr>
                                      <w:rPr>
                                        <w:rFonts w:eastAsia="Times New Roman"/>
                                        <w:color w:val="000000" w:themeColor="text1"/>
                                      </w:rPr>
                                    </w:pPr>
                                    <w:r w:rsidRPr="0024376B">
                                      <w:rPr>
                                        <w:rFonts w:eastAsia="Times New Roman"/>
                                        <w:color w:val="000000" w:themeColor="text1"/>
                                      </w:rPr>
                                      <w:t>10</w:t>
                                    </w:r>
                                    <w:r w:rsidRPr="0024376B">
                                      <w:rPr>
                                        <w:rFonts w:eastAsia="Times New Roman"/>
                                        <w:color w:val="000000" w:themeColor="text1"/>
                                        <w:vertAlign w:val="superscript"/>
                                      </w:rPr>
                                      <w:t>th</w:t>
                                    </w:r>
                                    <w:r w:rsidRPr="0024376B">
                                      <w:rPr>
                                        <w:rFonts w:eastAsia="Times New Roman"/>
                                        <w:color w:val="000000" w:themeColor="text1"/>
                                      </w:rPr>
                                      <w:t xml:space="preserve"> Anniversary of New START’s signing</w:t>
                                    </w:r>
                                  </w:p>
                                </w:tc>
                              </w:tr>
                              <w:tr w:rsidR="0024376B" w:rsidRPr="0024376B">
                                <w:trPr>
                                  <w:jc w:val="center"/>
                                </w:trPr>
                                <w:tc>
                                  <w:tcPr>
                                    <w:tcW w:w="0" w:type="auto"/>
                                    <w:shd w:val="clear" w:color="auto" w:fill="F4F4F4"/>
                                    <w:tcMar>
                                      <w:top w:w="150" w:type="dxa"/>
                                      <w:left w:w="150" w:type="dxa"/>
                                      <w:bottom w:w="150" w:type="dxa"/>
                                      <w:right w:w="150" w:type="dxa"/>
                                    </w:tcMar>
                                    <w:hideMark/>
                                  </w:tcPr>
                                  <w:p w:rsidR="0024376B" w:rsidRPr="0024376B" w:rsidRDefault="0024376B" w:rsidP="0024376B">
                                    <w:pPr>
                                      <w:rPr>
                                        <w:rFonts w:eastAsia="Times New Roman"/>
                                        <w:color w:val="000000" w:themeColor="text1"/>
                                      </w:rPr>
                                    </w:pPr>
                                    <w:r w:rsidRPr="0024376B">
                                      <w:rPr>
                                        <w:rStyle w:val="Strong"/>
                                        <w:rFonts w:eastAsia="Times New Roman"/>
                                        <w:color w:val="000000" w:themeColor="text1"/>
                                      </w:rPr>
                                      <w:t>April 27 – May 22</w:t>
                                    </w:r>
                                  </w:p>
                                </w:tc>
                                <w:tc>
                                  <w:tcPr>
                                    <w:tcW w:w="0" w:type="auto"/>
                                    <w:shd w:val="clear" w:color="auto" w:fill="F4F4F4"/>
                                    <w:tcMar>
                                      <w:top w:w="150" w:type="dxa"/>
                                      <w:left w:w="150" w:type="dxa"/>
                                      <w:bottom w:w="150" w:type="dxa"/>
                                      <w:right w:w="150" w:type="dxa"/>
                                    </w:tcMar>
                                    <w:hideMark/>
                                  </w:tcPr>
                                  <w:p w:rsidR="0024376B" w:rsidRPr="0024376B" w:rsidRDefault="0024376B" w:rsidP="0024376B">
                                    <w:pPr>
                                      <w:rPr>
                                        <w:rFonts w:eastAsia="Times New Roman"/>
                                        <w:color w:val="000000" w:themeColor="text1"/>
                                      </w:rPr>
                                    </w:pPr>
                                    <w:r w:rsidRPr="0024376B">
                                      <w:rPr>
                                        <w:rFonts w:eastAsia="Times New Roman"/>
                                        <w:color w:val="000000" w:themeColor="text1"/>
                                      </w:rPr>
                                      <w:t>Review Conference of the Parties to the Treaty on the Nonproliferation of Nuclear Weapons, New York, NY</w:t>
                                    </w:r>
                                  </w:p>
                                </w:tc>
                              </w:tr>
                              <w:tr w:rsidR="0024376B" w:rsidRPr="0024376B">
                                <w:trPr>
                                  <w:jc w:val="center"/>
                                </w:trPr>
                                <w:tc>
                                  <w:tcPr>
                                    <w:tcW w:w="0" w:type="auto"/>
                                    <w:tcMar>
                                      <w:top w:w="150" w:type="dxa"/>
                                      <w:left w:w="150" w:type="dxa"/>
                                      <w:bottom w:w="150" w:type="dxa"/>
                                      <w:right w:w="150" w:type="dxa"/>
                                    </w:tcMar>
                                    <w:hideMark/>
                                  </w:tcPr>
                                  <w:p w:rsidR="0024376B" w:rsidRPr="0024376B" w:rsidRDefault="0024376B" w:rsidP="0024376B">
                                    <w:pPr>
                                      <w:rPr>
                                        <w:rFonts w:eastAsia="Times New Roman"/>
                                        <w:color w:val="000000" w:themeColor="text1"/>
                                      </w:rPr>
                                    </w:pPr>
                                    <w:r w:rsidRPr="0024376B">
                                      <w:rPr>
                                        <w:rStyle w:val="Strong"/>
                                        <w:rFonts w:eastAsia="Times New Roman"/>
                                        <w:color w:val="000000" w:themeColor="text1"/>
                                      </w:rPr>
                                      <w:lastRenderedPageBreak/>
                                      <w:t>May 11</w:t>
                                    </w:r>
                                  </w:p>
                                </w:tc>
                                <w:tc>
                                  <w:tcPr>
                                    <w:tcW w:w="0" w:type="auto"/>
                                    <w:tcMar>
                                      <w:top w:w="150" w:type="dxa"/>
                                      <w:left w:w="150" w:type="dxa"/>
                                      <w:bottom w:w="150" w:type="dxa"/>
                                      <w:right w:w="150" w:type="dxa"/>
                                    </w:tcMar>
                                    <w:hideMark/>
                                  </w:tcPr>
                                  <w:p w:rsidR="0024376B" w:rsidRPr="0024376B" w:rsidRDefault="0024376B" w:rsidP="0024376B">
                                    <w:pPr>
                                      <w:rPr>
                                        <w:rFonts w:eastAsia="Times New Roman"/>
                                        <w:color w:val="000000" w:themeColor="text1"/>
                                      </w:rPr>
                                    </w:pPr>
                                    <w:r w:rsidRPr="0024376B">
                                      <w:rPr>
                                        <w:rFonts w:eastAsia="Times New Roman"/>
                                        <w:color w:val="000000" w:themeColor="text1"/>
                                      </w:rPr>
                                      <w:t>25</w:t>
                                    </w:r>
                                    <w:r w:rsidRPr="0024376B">
                                      <w:rPr>
                                        <w:rFonts w:eastAsia="Times New Roman"/>
                                        <w:color w:val="000000" w:themeColor="text1"/>
                                        <w:vertAlign w:val="superscript"/>
                                      </w:rPr>
                                      <w:t>th</w:t>
                                    </w:r>
                                    <w:r w:rsidRPr="0024376B">
                                      <w:rPr>
                                        <w:rFonts w:eastAsia="Times New Roman"/>
                                        <w:color w:val="000000" w:themeColor="text1"/>
                                      </w:rPr>
                                      <w:t xml:space="preserve"> anniversary of NPT’s indefinite extension</w:t>
                                    </w:r>
                                  </w:p>
                                </w:tc>
                              </w:tr>
                              <w:tr w:rsidR="0024376B" w:rsidRPr="0024376B">
                                <w:trPr>
                                  <w:jc w:val="center"/>
                                </w:trPr>
                                <w:tc>
                                  <w:tcPr>
                                    <w:tcW w:w="0" w:type="auto"/>
                                    <w:shd w:val="clear" w:color="auto" w:fill="F4F4F4"/>
                                    <w:tcMar>
                                      <w:top w:w="150" w:type="dxa"/>
                                      <w:left w:w="150" w:type="dxa"/>
                                      <w:bottom w:w="150" w:type="dxa"/>
                                      <w:right w:w="150" w:type="dxa"/>
                                    </w:tcMar>
                                    <w:hideMark/>
                                  </w:tcPr>
                                  <w:p w:rsidR="0024376B" w:rsidRPr="0024376B" w:rsidRDefault="0024376B" w:rsidP="0024376B">
                                    <w:pPr>
                                      <w:rPr>
                                        <w:rFonts w:eastAsia="Times New Roman"/>
                                        <w:color w:val="000000" w:themeColor="text1"/>
                                      </w:rPr>
                                    </w:pPr>
                                    <w:r w:rsidRPr="0024376B">
                                      <w:rPr>
                                        <w:rStyle w:val="Strong"/>
                                        <w:rFonts w:eastAsia="Times New Roman"/>
                                        <w:color w:val="000000" w:themeColor="text1"/>
                                      </w:rPr>
                                      <w:t>June 10-12</w:t>
                                    </w:r>
                                  </w:p>
                                </w:tc>
                                <w:tc>
                                  <w:tcPr>
                                    <w:tcW w:w="0" w:type="auto"/>
                                    <w:shd w:val="clear" w:color="auto" w:fill="F4F4F4"/>
                                    <w:tcMar>
                                      <w:top w:w="150" w:type="dxa"/>
                                      <w:left w:w="150" w:type="dxa"/>
                                      <w:bottom w:w="150" w:type="dxa"/>
                                      <w:right w:w="150" w:type="dxa"/>
                                    </w:tcMar>
                                    <w:hideMark/>
                                  </w:tcPr>
                                  <w:p w:rsidR="0024376B" w:rsidRPr="0024376B" w:rsidRDefault="0024376B" w:rsidP="0024376B">
                                    <w:pPr>
                                      <w:rPr>
                                        <w:rFonts w:eastAsia="Times New Roman"/>
                                        <w:color w:val="000000" w:themeColor="text1"/>
                                      </w:rPr>
                                    </w:pPr>
                                    <w:r w:rsidRPr="0024376B">
                                      <w:rPr>
                                        <w:rFonts w:eastAsia="Times New Roman"/>
                                        <w:color w:val="000000" w:themeColor="text1"/>
                                      </w:rPr>
                                      <w:t>46</w:t>
                                    </w:r>
                                    <w:r w:rsidRPr="0024376B">
                                      <w:rPr>
                                        <w:rFonts w:eastAsia="Times New Roman"/>
                                        <w:color w:val="000000" w:themeColor="text1"/>
                                        <w:vertAlign w:val="superscript"/>
                                      </w:rPr>
                                      <w:t>th</w:t>
                                    </w:r>
                                    <w:r w:rsidRPr="0024376B">
                                      <w:rPr>
                                        <w:rFonts w:eastAsia="Times New Roman"/>
                                        <w:color w:val="000000" w:themeColor="text1"/>
                                      </w:rPr>
                                      <w:t xml:space="preserve"> G-7 Summit, Camp David</w:t>
                                    </w:r>
                                  </w:p>
                                </w:tc>
                              </w:tr>
                            </w:tbl>
                            <w:p w:rsidR="0024376B" w:rsidRPr="0024376B" w:rsidRDefault="0024376B" w:rsidP="0024376B">
                              <w:pPr>
                                <w:jc w:val="center"/>
                                <w:rPr>
                                  <w:rFonts w:eastAsia="Times New Roman"/>
                                  <w:color w:val="000000" w:themeColor="text1"/>
                                  <w:sz w:val="20"/>
                                  <w:szCs w:val="20"/>
                                </w:rPr>
                              </w:pPr>
                            </w:p>
                          </w:tc>
                        </w:tr>
                      </w:tbl>
                      <w:p w:rsidR="0024376B" w:rsidRPr="0024376B" w:rsidRDefault="0024376B" w:rsidP="0024376B">
                        <w:pPr>
                          <w:rPr>
                            <w:rFonts w:eastAsia="Times New Roman"/>
                            <w:color w:val="000000" w:themeColor="text1"/>
                            <w:sz w:val="20"/>
                            <w:szCs w:val="20"/>
                          </w:rPr>
                        </w:pPr>
                      </w:p>
                    </w:tc>
                  </w:tr>
                </w:tbl>
                <w:p w:rsidR="0024376B" w:rsidRPr="0024376B" w:rsidRDefault="0024376B" w:rsidP="0024376B">
                  <w:pPr>
                    <w:rPr>
                      <w:rFonts w:eastAsia="Times New Roman"/>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540"/>
                  </w:tblGrid>
                  <w:tr w:rsidR="0024376B" w:rsidRPr="0024376B">
                    <w:trPr>
                      <w:hidden/>
                    </w:trPr>
                    <w:tc>
                      <w:tcPr>
                        <w:tcW w:w="0" w:type="auto"/>
                        <w:tcMar>
                          <w:top w:w="75"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000"/>
                        </w:tblGrid>
                        <w:tr w:rsidR="0024376B" w:rsidRPr="0024376B">
                          <w:trPr>
                            <w:hidden/>
                          </w:trPr>
                          <w:tc>
                            <w:tcPr>
                              <w:tcW w:w="0" w:type="auto"/>
                              <w:tcBorders>
                                <w:top w:val="single" w:sz="12" w:space="0" w:color="EAEAEA"/>
                                <w:left w:val="nil"/>
                                <w:bottom w:val="nil"/>
                                <w:right w:val="nil"/>
                              </w:tcBorders>
                              <w:vAlign w:val="center"/>
                              <w:hideMark/>
                            </w:tcPr>
                            <w:p w:rsidR="0024376B" w:rsidRPr="0024376B" w:rsidRDefault="0024376B" w:rsidP="0024376B">
                              <w:pPr>
                                <w:rPr>
                                  <w:rFonts w:eastAsia="Times New Roman"/>
                                  <w:vanish/>
                                  <w:color w:val="000000" w:themeColor="text1"/>
                                </w:rPr>
                              </w:pPr>
                            </w:p>
                          </w:tc>
                        </w:tr>
                      </w:tbl>
                      <w:p w:rsidR="0024376B" w:rsidRPr="0024376B" w:rsidRDefault="0024376B" w:rsidP="0024376B">
                        <w:pPr>
                          <w:rPr>
                            <w:rFonts w:eastAsia="Times New Roman"/>
                            <w:color w:val="000000" w:themeColor="text1"/>
                            <w:sz w:val="20"/>
                            <w:szCs w:val="20"/>
                          </w:rPr>
                        </w:pPr>
                      </w:p>
                    </w:tc>
                  </w:tr>
                </w:tbl>
                <w:p w:rsidR="0024376B" w:rsidRPr="0024376B" w:rsidRDefault="0024376B" w:rsidP="0024376B">
                  <w:pPr>
                    <w:rPr>
                      <w:rFonts w:eastAsia="Times New Roman"/>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0" w:type="dxa"/>
                                <w:left w:w="270" w:type="dxa"/>
                                <w:bottom w:w="135" w:type="dxa"/>
                                <w:right w:w="270" w:type="dxa"/>
                              </w:tcMar>
                              <w:hideMark/>
                            </w:tcPr>
                            <w:p w:rsidR="0024376B" w:rsidRPr="0024376B" w:rsidRDefault="0024376B" w:rsidP="0024376B">
                              <w:pPr>
                                <w:pStyle w:val="Heading2"/>
                                <w:spacing w:before="0" w:beforeAutospacing="0" w:after="0" w:afterAutospacing="0"/>
                                <w:rPr>
                                  <w:rFonts w:ascii="Helvetica" w:eastAsia="Times New Roman" w:hAnsi="Helvetica"/>
                                  <w:color w:val="000000" w:themeColor="text1"/>
                                  <w:spacing w:val="-11"/>
                                  <w:sz w:val="39"/>
                                  <w:szCs w:val="39"/>
                                </w:rPr>
                              </w:pPr>
                              <w:r w:rsidRPr="0024376B">
                                <w:rPr>
                                  <w:rFonts w:ascii="Helvetica" w:eastAsia="Times New Roman" w:hAnsi="Helvetica"/>
                                  <w:noProof/>
                                  <w:color w:val="000000" w:themeColor="text1"/>
                                  <w:spacing w:val="-11"/>
                                  <w:sz w:val="27"/>
                                  <w:szCs w:val="27"/>
                                </w:rPr>
                                <w:drawing>
                                  <wp:inline distT="0" distB="0" distL="0" distR="0">
                                    <wp:extent cx="5713095" cy="285115"/>
                                    <wp:effectExtent l="0" t="0" r="1905" b="635"/>
                                    <wp:docPr id="5" name="Picture 5" descr="https://gallery.mailchimp.com/94d82a9d1fc1a60f0138613f1/images/aa2f85e3-8235-4464-88d0-39260f7c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94d82a9d1fc1a60f0138613f1/images/aa2f85e3-8235-4464-88d0-39260f7ce12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3095" cy="285115"/>
                                            </a:xfrm>
                                            <a:prstGeom prst="rect">
                                              <a:avLst/>
                                            </a:prstGeom>
                                            <a:noFill/>
                                            <a:ln>
                                              <a:noFill/>
                                            </a:ln>
                                          </pic:spPr>
                                        </pic:pic>
                                      </a:graphicData>
                                    </a:graphic>
                                  </wp:inline>
                                </w:drawing>
                              </w:r>
                            </w:p>
                            <w:p w:rsidR="0024376B" w:rsidRPr="0024376B" w:rsidRDefault="0024376B" w:rsidP="0024376B">
                              <w:pPr>
                                <w:numPr>
                                  <w:ilvl w:val="0"/>
                                  <w:numId w:val="1"/>
                                </w:numPr>
                                <w:spacing w:before="100" w:beforeAutospacing="1" w:after="100" w:afterAutospacing="1"/>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w:t>
                              </w:r>
                              <w:hyperlink r:id="rId28" w:history="1">
                                <w:r w:rsidRPr="0024376B">
                                  <w:rPr>
                                    <w:rStyle w:val="Hyperlink"/>
                                    <w:rFonts w:ascii="Georgia" w:eastAsia="Times New Roman" w:hAnsi="Georgia"/>
                                    <w:color w:val="000000" w:themeColor="text1"/>
                                    <w:sz w:val="23"/>
                                    <w:szCs w:val="23"/>
                                  </w:rPr>
                                  <w:t>The Case for Extending New START with Russia</w:t>
                                </w:r>
                              </w:hyperlink>
                              <w:r w:rsidRPr="0024376B">
                                <w:rPr>
                                  <w:rFonts w:ascii="Georgia" w:eastAsia="Times New Roman" w:hAnsi="Georgia"/>
                                  <w:color w:val="000000" w:themeColor="text1"/>
                                  <w:sz w:val="23"/>
                                  <w:szCs w:val="23"/>
                                </w:rPr>
                                <w:t xml:space="preserve">,” by Frank Rose, </w:t>
                              </w:r>
                              <w:proofErr w:type="spellStart"/>
                              <w:r w:rsidRPr="0024376B">
                                <w:rPr>
                                  <w:rFonts w:ascii="Georgia" w:eastAsia="Times New Roman" w:hAnsi="Georgia"/>
                                  <w:color w:val="000000" w:themeColor="text1"/>
                                  <w:sz w:val="23"/>
                                  <w:szCs w:val="23"/>
                                </w:rPr>
                                <w:t>Lawfare</w:t>
                              </w:r>
                              <w:proofErr w:type="spellEnd"/>
                              <w:r w:rsidRPr="0024376B">
                                <w:rPr>
                                  <w:rFonts w:ascii="Georgia" w:eastAsia="Times New Roman" w:hAnsi="Georgia"/>
                                  <w:color w:val="000000" w:themeColor="text1"/>
                                  <w:sz w:val="23"/>
                                  <w:szCs w:val="23"/>
                                </w:rPr>
                                <w:t>, Jan. 28, 2020</w:t>
                              </w:r>
                            </w:p>
                            <w:p w:rsidR="0024376B" w:rsidRPr="0024376B" w:rsidRDefault="0024376B" w:rsidP="0024376B">
                              <w:pPr>
                                <w:numPr>
                                  <w:ilvl w:val="0"/>
                                  <w:numId w:val="1"/>
                                </w:numPr>
                                <w:spacing w:before="100" w:beforeAutospacing="1" w:after="100" w:afterAutospacing="1"/>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w:t>
                              </w:r>
                              <w:hyperlink r:id="rId29" w:history="1">
                                <w:r w:rsidRPr="0024376B">
                                  <w:rPr>
                                    <w:rStyle w:val="Hyperlink"/>
                                    <w:rFonts w:ascii="Georgia" w:eastAsia="Times New Roman" w:hAnsi="Georgia"/>
                                    <w:color w:val="000000" w:themeColor="text1"/>
                                    <w:sz w:val="23"/>
                                    <w:szCs w:val="23"/>
                                  </w:rPr>
                                  <w:t>GOP Witness: New START’s Guardians Against Russian Cheating are ‘Best in the World,’</w:t>
                                </w:r>
                              </w:hyperlink>
                              <w:r w:rsidRPr="0024376B">
                                <w:rPr>
                                  <w:rFonts w:ascii="Georgia" w:eastAsia="Times New Roman" w:hAnsi="Georgia"/>
                                  <w:color w:val="000000" w:themeColor="text1"/>
                                  <w:sz w:val="23"/>
                                  <w:szCs w:val="23"/>
                                </w:rPr>
                                <w:t xml:space="preserve">” by Jay </w:t>
                              </w:r>
                              <w:proofErr w:type="spellStart"/>
                              <w:r w:rsidRPr="0024376B">
                                <w:rPr>
                                  <w:rFonts w:ascii="Georgia" w:eastAsia="Times New Roman" w:hAnsi="Georgia"/>
                                  <w:color w:val="000000" w:themeColor="text1"/>
                                  <w:sz w:val="23"/>
                                  <w:szCs w:val="23"/>
                                </w:rPr>
                                <w:t>Branegan</w:t>
                              </w:r>
                              <w:proofErr w:type="spellEnd"/>
                              <w:r w:rsidRPr="0024376B">
                                <w:rPr>
                                  <w:rFonts w:ascii="Georgia" w:eastAsia="Times New Roman" w:hAnsi="Georgia"/>
                                  <w:color w:val="000000" w:themeColor="text1"/>
                                  <w:sz w:val="23"/>
                                  <w:szCs w:val="23"/>
                                </w:rPr>
                                <w:t>, The Lugar Center Blog, Jan. 28, 2020</w:t>
                              </w:r>
                            </w:p>
                            <w:p w:rsidR="0024376B" w:rsidRPr="0024376B" w:rsidRDefault="0024376B" w:rsidP="0024376B">
                              <w:pPr>
                                <w:numPr>
                                  <w:ilvl w:val="0"/>
                                  <w:numId w:val="1"/>
                                </w:numPr>
                                <w:spacing w:before="100" w:beforeAutospacing="1" w:after="100" w:afterAutospacing="1"/>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w:t>
                              </w:r>
                              <w:hyperlink r:id="rId30" w:history="1">
                                <w:r w:rsidRPr="0024376B">
                                  <w:rPr>
                                    <w:rStyle w:val="Hyperlink"/>
                                    <w:rFonts w:ascii="Georgia" w:eastAsia="Times New Roman" w:hAnsi="Georgia"/>
                                    <w:color w:val="000000" w:themeColor="text1"/>
                                    <w:sz w:val="23"/>
                                    <w:szCs w:val="23"/>
                                  </w:rPr>
                                  <w:t>Russia Is Updating Their Nuclear Weapons: What Does that Mean for the Rest of Us?</w:t>
                                </w:r>
                              </w:hyperlink>
                              <w:r w:rsidRPr="0024376B">
                                <w:rPr>
                                  <w:rFonts w:ascii="Georgia" w:eastAsia="Times New Roman" w:hAnsi="Georgia"/>
                                  <w:color w:val="000000" w:themeColor="text1"/>
                                  <w:sz w:val="23"/>
                                  <w:szCs w:val="23"/>
                                </w:rPr>
                                <w:t xml:space="preserve">” by Rose </w:t>
                              </w:r>
                              <w:proofErr w:type="spellStart"/>
                              <w:r w:rsidRPr="0024376B">
                                <w:rPr>
                                  <w:rFonts w:ascii="Georgia" w:eastAsia="Times New Roman" w:hAnsi="Georgia"/>
                                  <w:color w:val="000000" w:themeColor="text1"/>
                                  <w:sz w:val="23"/>
                                  <w:szCs w:val="23"/>
                                </w:rPr>
                                <w:t>Gottemoeller</w:t>
                              </w:r>
                              <w:proofErr w:type="spellEnd"/>
                              <w:r w:rsidRPr="0024376B">
                                <w:rPr>
                                  <w:rFonts w:ascii="Georgia" w:eastAsia="Times New Roman" w:hAnsi="Georgia"/>
                                  <w:color w:val="000000" w:themeColor="text1"/>
                                  <w:sz w:val="23"/>
                                  <w:szCs w:val="23"/>
                                </w:rPr>
                                <w:t>, Carnegie, Jan. 29, 2020</w:t>
                              </w:r>
                            </w:p>
                            <w:p w:rsidR="0024376B" w:rsidRPr="0024376B" w:rsidRDefault="0024376B" w:rsidP="0024376B">
                              <w:pPr>
                                <w:numPr>
                                  <w:ilvl w:val="0"/>
                                  <w:numId w:val="1"/>
                                </w:numPr>
                                <w:spacing w:before="100" w:beforeAutospacing="1" w:after="100" w:afterAutospacing="1"/>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w:t>
                              </w:r>
                              <w:hyperlink r:id="rId31" w:history="1">
                                <w:r w:rsidRPr="0024376B">
                                  <w:rPr>
                                    <w:rStyle w:val="Hyperlink"/>
                                    <w:rFonts w:ascii="Georgia" w:eastAsia="Times New Roman" w:hAnsi="Georgia"/>
                                    <w:color w:val="000000" w:themeColor="text1"/>
                                    <w:sz w:val="23"/>
                                    <w:szCs w:val="23"/>
                                  </w:rPr>
                                  <w:t>Russia killed arms control. Why does it want to keep New START?</w:t>
                                </w:r>
                              </w:hyperlink>
                              <w:r w:rsidRPr="0024376B">
                                <w:rPr>
                                  <w:rFonts w:ascii="Georgia" w:eastAsia="Times New Roman" w:hAnsi="Georgia"/>
                                  <w:color w:val="000000" w:themeColor="text1"/>
                                  <w:sz w:val="23"/>
                                  <w:szCs w:val="23"/>
                                </w:rPr>
                                <w:t xml:space="preserve">,” by Kristin </w:t>
                              </w:r>
                              <w:proofErr w:type="spellStart"/>
                              <w:r w:rsidRPr="0024376B">
                                <w:rPr>
                                  <w:rFonts w:ascii="Georgia" w:eastAsia="Times New Roman" w:hAnsi="Georgia"/>
                                  <w:color w:val="000000" w:themeColor="text1"/>
                                  <w:sz w:val="23"/>
                                  <w:szCs w:val="23"/>
                                </w:rPr>
                                <w:t>Ven</w:t>
                              </w:r>
                              <w:proofErr w:type="spellEnd"/>
                              <w:r w:rsidRPr="0024376B">
                                <w:rPr>
                                  <w:rFonts w:ascii="Georgia" w:eastAsia="Times New Roman" w:hAnsi="Georgia"/>
                                  <w:color w:val="000000" w:themeColor="text1"/>
                                  <w:sz w:val="23"/>
                                  <w:szCs w:val="23"/>
                                </w:rPr>
                                <w:t xml:space="preserve"> </w:t>
                              </w:r>
                              <w:proofErr w:type="spellStart"/>
                              <w:r w:rsidRPr="0024376B">
                                <w:rPr>
                                  <w:rFonts w:ascii="Georgia" w:eastAsia="Times New Roman" w:hAnsi="Georgia"/>
                                  <w:color w:val="000000" w:themeColor="text1"/>
                                  <w:sz w:val="23"/>
                                  <w:szCs w:val="23"/>
                                </w:rPr>
                                <w:t>Bruusgaard</w:t>
                              </w:r>
                              <w:proofErr w:type="spellEnd"/>
                              <w:r w:rsidRPr="0024376B">
                                <w:rPr>
                                  <w:rFonts w:ascii="Georgia" w:eastAsia="Times New Roman" w:hAnsi="Georgia"/>
                                  <w:color w:val="000000" w:themeColor="text1"/>
                                  <w:sz w:val="23"/>
                                  <w:szCs w:val="23"/>
                                </w:rPr>
                                <w:t xml:space="preserve">, </w:t>
                              </w:r>
                              <w:r w:rsidRPr="0024376B">
                                <w:rPr>
                                  <w:rStyle w:val="Emphasis"/>
                                  <w:rFonts w:ascii="Georgia" w:eastAsia="Times New Roman" w:hAnsi="Georgia"/>
                                  <w:color w:val="000000" w:themeColor="text1"/>
                                  <w:sz w:val="23"/>
                                  <w:szCs w:val="23"/>
                                </w:rPr>
                                <w:t>Bulletin of the Atomic Scientists</w:t>
                              </w:r>
                              <w:r w:rsidRPr="0024376B">
                                <w:rPr>
                                  <w:rFonts w:ascii="Georgia" w:eastAsia="Times New Roman" w:hAnsi="Georgia"/>
                                  <w:color w:val="000000" w:themeColor="text1"/>
                                  <w:sz w:val="23"/>
                                  <w:szCs w:val="23"/>
                                </w:rPr>
                                <w:t>, Feb. 5, 2020</w:t>
                              </w:r>
                            </w:p>
                            <w:p w:rsidR="0024376B" w:rsidRPr="0024376B" w:rsidRDefault="0024376B" w:rsidP="0024376B">
                              <w:pPr>
                                <w:numPr>
                                  <w:ilvl w:val="0"/>
                                  <w:numId w:val="1"/>
                                </w:numPr>
                                <w:spacing w:before="100" w:beforeAutospacing="1" w:after="100" w:afterAutospacing="1"/>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w:t>
                              </w:r>
                              <w:hyperlink r:id="rId32" w:history="1">
                                <w:r w:rsidRPr="0024376B">
                                  <w:rPr>
                                    <w:rStyle w:val="Hyperlink"/>
                                    <w:rFonts w:ascii="Georgia" w:eastAsia="Times New Roman" w:hAnsi="Georgia"/>
                                    <w:color w:val="000000" w:themeColor="text1"/>
                                    <w:sz w:val="23"/>
                                    <w:szCs w:val="23"/>
                                  </w:rPr>
                                  <w:t>The case for extending New START</w:t>
                                </w:r>
                              </w:hyperlink>
                              <w:r w:rsidRPr="0024376B">
                                <w:rPr>
                                  <w:rFonts w:ascii="Georgia" w:eastAsia="Times New Roman" w:hAnsi="Georgia"/>
                                  <w:color w:val="000000" w:themeColor="text1"/>
                                  <w:sz w:val="23"/>
                                  <w:szCs w:val="23"/>
                                </w:rPr>
                                <w:t xml:space="preserve">,” by Alexander </w:t>
                              </w:r>
                              <w:proofErr w:type="spellStart"/>
                              <w:r w:rsidRPr="0024376B">
                                <w:rPr>
                                  <w:rFonts w:ascii="Georgia" w:eastAsia="Times New Roman" w:hAnsi="Georgia"/>
                                  <w:color w:val="000000" w:themeColor="text1"/>
                                  <w:sz w:val="23"/>
                                  <w:szCs w:val="23"/>
                                </w:rPr>
                                <w:t>Vershbow</w:t>
                              </w:r>
                              <w:proofErr w:type="spellEnd"/>
                              <w:r w:rsidRPr="0024376B">
                                <w:rPr>
                                  <w:rFonts w:ascii="Georgia" w:eastAsia="Times New Roman" w:hAnsi="Georgia"/>
                                  <w:color w:val="000000" w:themeColor="text1"/>
                                  <w:sz w:val="23"/>
                                  <w:szCs w:val="23"/>
                                </w:rPr>
                                <w:t>, The Atlantic Council, Feb. 5, 2020</w:t>
                              </w:r>
                            </w:p>
                            <w:p w:rsidR="0024376B" w:rsidRPr="0024376B" w:rsidRDefault="0024376B" w:rsidP="0024376B">
                              <w:pPr>
                                <w:numPr>
                                  <w:ilvl w:val="0"/>
                                  <w:numId w:val="1"/>
                                </w:numPr>
                                <w:spacing w:before="100" w:beforeAutospacing="1" w:after="100" w:afterAutospacing="1"/>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w:t>
                              </w:r>
                              <w:hyperlink r:id="rId33" w:history="1">
                                <w:r w:rsidRPr="0024376B">
                                  <w:rPr>
                                    <w:rStyle w:val="Hyperlink"/>
                                    <w:rFonts w:ascii="Georgia" w:eastAsia="Times New Roman" w:hAnsi="Georgia"/>
                                    <w:color w:val="000000" w:themeColor="text1"/>
                                    <w:sz w:val="23"/>
                                    <w:szCs w:val="23"/>
                                  </w:rPr>
                                  <w:t>Trump’s Bid to Go Big on Nuclear Arms Looks Like a Fizzle</w:t>
                                </w:r>
                              </w:hyperlink>
                              <w:r w:rsidRPr="0024376B">
                                <w:rPr>
                                  <w:rFonts w:ascii="Georgia" w:eastAsia="Times New Roman" w:hAnsi="Georgia"/>
                                  <w:color w:val="000000" w:themeColor="text1"/>
                                  <w:sz w:val="23"/>
                                  <w:szCs w:val="23"/>
                                </w:rPr>
                                <w:t xml:space="preserve">,” by Steven </w:t>
                              </w:r>
                              <w:proofErr w:type="spellStart"/>
                              <w:r w:rsidRPr="0024376B">
                                <w:rPr>
                                  <w:rFonts w:ascii="Georgia" w:eastAsia="Times New Roman" w:hAnsi="Georgia"/>
                                  <w:color w:val="000000" w:themeColor="text1"/>
                                  <w:sz w:val="23"/>
                                  <w:szCs w:val="23"/>
                                </w:rPr>
                                <w:t>Pifer</w:t>
                              </w:r>
                              <w:proofErr w:type="spellEnd"/>
                              <w:r w:rsidRPr="0024376B">
                                <w:rPr>
                                  <w:rFonts w:ascii="Georgia" w:eastAsia="Times New Roman" w:hAnsi="Georgia"/>
                                  <w:color w:val="000000" w:themeColor="text1"/>
                                  <w:sz w:val="23"/>
                                  <w:szCs w:val="23"/>
                                </w:rPr>
                                <w:t>, Defense One, Feb. 5, 2020</w:t>
                              </w:r>
                            </w:p>
                            <w:p w:rsidR="0024376B" w:rsidRPr="0024376B" w:rsidRDefault="0024376B" w:rsidP="0024376B">
                              <w:pPr>
                                <w:numPr>
                                  <w:ilvl w:val="0"/>
                                  <w:numId w:val="1"/>
                                </w:numPr>
                                <w:spacing w:before="100" w:beforeAutospacing="1" w:after="100" w:afterAutospacing="1"/>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w:t>
                              </w:r>
                              <w:hyperlink r:id="rId34" w:history="1">
                                <w:r w:rsidRPr="0024376B">
                                  <w:rPr>
                                    <w:rStyle w:val="Hyperlink"/>
                                    <w:rFonts w:ascii="Georgia" w:eastAsia="Times New Roman" w:hAnsi="Georgia"/>
                                    <w:color w:val="000000" w:themeColor="text1"/>
                                    <w:sz w:val="23"/>
                                    <w:szCs w:val="23"/>
                                  </w:rPr>
                                  <w:t>A Plea to Save the Last Nuclear Arms Treaty</w:t>
                                </w:r>
                              </w:hyperlink>
                              <w:r w:rsidRPr="0024376B">
                                <w:rPr>
                                  <w:rFonts w:ascii="Georgia" w:eastAsia="Times New Roman" w:hAnsi="Georgia"/>
                                  <w:color w:val="000000" w:themeColor="text1"/>
                                  <w:sz w:val="23"/>
                                  <w:szCs w:val="23"/>
                                </w:rPr>
                                <w:t xml:space="preserve">,” by Madeleine Albright and Igor Ivanov, </w:t>
                              </w:r>
                              <w:r w:rsidRPr="0024376B">
                                <w:rPr>
                                  <w:rStyle w:val="Emphasis"/>
                                  <w:rFonts w:ascii="Georgia" w:eastAsia="Times New Roman" w:hAnsi="Georgia"/>
                                  <w:color w:val="000000" w:themeColor="text1"/>
                                  <w:sz w:val="23"/>
                                  <w:szCs w:val="23"/>
                                </w:rPr>
                                <w:t xml:space="preserve">The New York Times, </w:t>
                              </w:r>
                              <w:r w:rsidRPr="0024376B">
                                <w:rPr>
                                  <w:rFonts w:ascii="Georgia" w:eastAsia="Times New Roman" w:hAnsi="Georgia"/>
                                  <w:color w:val="000000" w:themeColor="text1"/>
                                  <w:sz w:val="23"/>
                                  <w:szCs w:val="23"/>
                                </w:rPr>
                                <w:t>Feb. 10, 2020</w:t>
                              </w:r>
                            </w:p>
                            <w:p w:rsidR="0024376B" w:rsidRPr="0024376B" w:rsidRDefault="0024376B" w:rsidP="0024376B">
                              <w:pPr>
                                <w:numPr>
                                  <w:ilvl w:val="0"/>
                                  <w:numId w:val="1"/>
                                </w:numPr>
                                <w:spacing w:before="100" w:beforeAutospacing="1" w:after="100" w:afterAutospacing="1"/>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w:t>
                              </w:r>
                              <w:hyperlink r:id="rId35" w:history="1">
                                <w:r w:rsidRPr="0024376B">
                                  <w:rPr>
                                    <w:rStyle w:val="Hyperlink"/>
                                    <w:rFonts w:ascii="Georgia" w:eastAsia="Times New Roman" w:hAnsi="Georgia"/>
                                    <w:color w:val="000000" w:themeColor="text1"/>
                                    <w:sz w:val="23"/>
                                    <w:szCs w:val="23"/>
                                  </w:rPr>
                                  <w:t>The Nuclear Cold War is Alive and Well: Extending the New START treaty could help</w:t>
                                </w:r>
                              </w:hyperlink>
                              <w:r w:rsidRPr="0024376B">
                                <w:rPr>
                                  <w:rFonts w:ascii="Georgia" w:eastAsia="Times New Roman" w:hAnsi="Georgia"/>
                                  <w:color w:val="000000" w:themeColor="text1"/>
                                  <w:sz w:val="23"/>
                                  <w:szCs w:val="23"/>
                                </w:rPr>
                                <w:t>,” by William Courtney and Bruce McClintock, Inkstick, Feb. 10, 2020</w:t>
                              </w:r>
                            </w:p>
                            <w:p w:rsidR="0024376B" w:rsidRPr="0024376B" w:rsidRDefault="0024376B" w:rsidP="0024376B">
                              <w:pPr>
                                <w:numPr>
                                  <w:ilvl w:val="0"/>
                                  <w:numId w:val="1"/>
                                </w:numPr>
                                <w:spacing w:before="100" w:beforeAutospacing="1" w:after="100" w:afterAutospacing="1"/>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w:t>
                              </w:r>
                              <w:hyperlink r:id="rId36" w:history="1">
                                <w:r w:rsidRPr="0024376B">
                                  <w:rPr>
                                    <w:rStyle w:val="Hyperlink"/>
                                    <w:rFonts w:ascii="Georgia" w:eastAsia="Times New Roman" w:hAnsi="Georgia"/>
                                    <w:color w:val="000000" w:themeColor="text1"/>
                                    <w:sz w:val="23"/>
                                    <w:szCs w:val="23"/>
                                  </w:rPr>
                                  <w:t>Putin wants to extend arms control. What’s Trump waiting for</w:t>
                                </w:r>
                              </w:hyperlink>
                              <w:r w:rsidRPr="0024376B">
                                <w:rPr>
                                  <w:rFonts w:ascii="Georgia" w:eastAsia="Times New Roman" w:hAnsi="Georgia"/>
                                  <w:color w:val="000000" w:themeColor="text1"/>
                                  <w:sz w:val="23"/>
                                  <w:szCs w:val="23"/>
                                </w:rPr>
                                <w:t xml:space="preserve">,” by the Editorial Board, </w:t>
                              </w:r>
                              <w:r w:rsidRPr="0024376B">
                                <w:rPr>
                                  <w:rStyle w:val="Emphasis"/>
                                  <w:rFonts w:ascii="Georgia" w:eastAsia="Times New Roman" w:hAnsi="Georgia"/>
                                  <w:color w:val="000000" w:themeColor="text1"/>
                                  <w:sz w:val="23"/>
                                  <w:szCs w:val="23"/>
                                </w:rPr>
                                <w:t>The Washington Post</w:t>
                              </w:r>
                              <w:r w:rsidRPr="0024376B">
                                <w:rPr>
                                  <w:rFonts w:ascii="Georgia" w:eastAsia="Times New Roman" w:hAnsi="Georgia"/>
                                  <w:color w:val="000000" w:themeColor="text1"/>
                                  <w:sz w:val="23"/>
                                  <w:szCs w:val="23"/>
                                </w:rPr>
                                <w:t>, Feb. 10, 2020</w:t>
                              </w:r>
                            </w:p>
                            <w:p w:rsidR="0024376B" w:rsidRPr="0024376B" w:rsidRDefault="0024376B" w:rsidP="0024376B">
                              <w:pPr>
                                <w:numPr>
                                  <w:ilvl w:val="0"/>
                                  <w:numId w:val="1"/>
                                </w:numPr>
                                <w:spacing w:before="100" w:beforeAutospacing="1" w:after="100" w:afterAutospacing="1"/>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w:t>
                              </w:r>
                              <w:hyperlink r:id="rId37" w:history="1">
                                <w:r w:rsidRPr="0024376B">
                                  <w:rPr>
                                    <w:rStyle w:val="Hyperlink"/>
                                    <w:rFonts w:ascii="Georgia" w:eastAsia="Times New Roman" w:hAnsi="Georgia"/>
                                    <w:color w:val="000000" w:themeColor="text1"/>
                                    <w:sz w:val="23"/>
                                    <w:szCs w:val="23"/>
                                  </w:rPr>
                                  <w:t>Where Could the U.S. Put Its Post-INF Missiles</w:t>
                                </w:r>
                              </w:hyperlink>
                              <w:r w:rsidRPr="0024376B">
                                <w:rPr>
                                  <w:rFonts w:ascii="Georgia" w:eastAsia="Times New Roman" w:hAnsi="Georgia"/>
                                  <w:color w:val="000000" w:themeColor="text1"/>
                                  <w:sz w:val="23"/>
                                  <w:szCs w:val="23"/>
                                </w:rPr>
                                <w:t>,” by Samantha Bowers, Defense One, Feb. 11, 2020</w:t>
                              </w:r>
                            </w:p>
                            <w:p w:rsidR="0024376B" w:rsidRPr="0024376B" w:rsidRDefault="0024376B" w:rsidP="0024376B">
                              <w:pPr>
                                <w:numPr>
                                  <w:ilvl w:val="0"/>
                                  <w:numId w:val="1"/>
                                </w:numPr>
                                <w:spacing w:before="100" w:beforeAutospacing="1" w:after="100" w:afterAutospacing="1"/>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w:t>
                              </w:r>
                              <w:hyperlink r:id="rId38" w:history="1">
                                <w:r w:rsidRPr="0024376B">
                                  <w:rPr>
                                    <w:rStyle w:val="Hyperlink"/>
                                    <w:rFonts w:ascii="Georgia" w:eastAsia="Times New Roman" w:hAnsi="Georgia"/>
                                    <w:color w:val="000000" w:themeColor="text1"/>
                                    <w:sz w:val="23"/>
                                    <w:szCs w:val="23"/>
                                  </w:rPr>
                                  <w:t>The U.S. Should Accept Russia’s Proposed Moratorium on Post-INF Missiles</w:t>
                                </w:r>
                              </w:hyperlink>
                              <w:r w:rsidRPr="0024376B">
                                <w:rPr>
                                  <w:rFonts w:ascii="Georgia" w:eastAsia="Times New Roman" w:hAnsi="Georgia"/>
                                  <w:color w:val="000000" w:themeColor="text1"/>
                                  <w:sz w:val="23"/>
                                  <w:szCs w:val="23"/>
                                </w:rPr>
                                <w:t>,” by Luke Griffith, Defense One, Feb. 13, 2020</w:t>
                              </w:r>
                            </w:p>
                            <w:p w:rsidR="0024376B" w:rsidRPr="0024376B" w:rsidRDefault="0024376B" w:rsidP="0024376B">
                              <w:pPr>
                                <w:numPr>
                                  <w:ilvl w:val="0"/>
                                  <w:numId w:val="1"/>
                                </w:numPr>
                                <w:spacing w:before="100" w:beforeAutospacing="1" w:after="100" w:afterAutospacing="1"/>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w:t>
                              </w:r>
                              <w:hyperlink r:id="rId39" w:history="1">
                                <w:r w:rsidRPr="0024376B">
                                  <w:rPr>
                                    <w:rStyle w:val="Hyperlink"/>
                                    <w:rFonts w:ascii="Georgia" w:eastAsia="Times New Roman" w:hAnsi="Georgia"/>
                                    <w:color w:val="000000" w:themeColor="text1"/>
                                    <w:sz w:val="23"/>
                                    <w:szCs w:val="23"/>
                                  </w:rPr>
                                  <w:t>Trump is right to bide his time in renewing a nuclear treaty with Russia</w:t>
                                </w:r>
                              </w:hyperlink>
                              <w:r w:rsidRPr="0024376B">
                                <w:rPr>
                                  <w:rFonts w:ascii="Georgia" w:eastAsia="Times New Roman" w:hAnsi="Georgia"/>
                                  <w:color w:val="000000" w:themeColor="text1"/>
                                  <w:sz w:val="23"/>
                                  <w:szCs w:val="23"/>
                                </w:rPr>
                                <w:t xml:space="preserve">,” by Michael Singh, </w:t>
                              </w:r>
                              <w:r w:rsidRPr="0024376B">
                                <w:rPr>
                                  <w:rStyle w:val="Emphasis"/>
                                  <w:rFonts w:ascii="Georgia" w:eastAsia="Times New Roman" w:hAnsi="Georgia"/>
                                  <w:color w:val="000000" w:themeColor="text1"/>
                                  <w:sz w:val="23"/>
                                  <w:szCs w:val="23"/>
                                </w:rPr>
                                <w:t>The Washington Post</w:t>
                              </w:r>
                              <w:r w:rsidRPr="0024376B">
                                <w:rPr>
                                  <w:rFonts w:ascii="Georgia" w:eastAsia="Times New Roman" w:hAnsi="Georgia"/>
                                  <w:color w:val="000000" w:themeColor="text1"/>
                                  <w:sz w:val="23"/>
                                  <w:szCs w:val="23"/>
                                </w:rPr>
                                <w:t>, Feb. 19, 2020</w:t>
                              </w:r>
                            </w:p>
                            <w:p w:rsidR="0024376B" w:rsidRPr="0024376B" w:rsidRDefault="0024376B" w:rsidP="0024376B">
                              <w:pPr>
                                <w:numPr>
                                  <w:ilvl w:val="0"/>
                                  <w:numId w:val="1"/>
                                </w:numPr>
                                <w:spacing w:before="100" w:beforeAutospacing="1" w:after="100" w:afterAutospacing="1"/>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w:t>
                              </w:r>
                              <w:hyperlink r:id="rId40" w:history="1">
                                <w:r w:rsidRPr="0024376B">
                                  <w:rPr>
                                    <w:rStyle w:val="Hyperlink"/>
                                    <w:rFonts w:ascii="Georgia" w:eastAsia="Times New Roman" w:hAnsi="Georgia"/>
                                    <w:color w:val="000000" w:themeColor="text1"/>
                                    <w:sz w:val="23"/>
                                    <w:szCs w:val="23"/>
                                  </w:rPr>
                                  <w:t>Extend a Nuclear Arms Treaty</w:t>
                                </w:r>
                              </w:hyperlink>
                              <w:r w:rsidRPr="0024376B">
                                <w:rPr>
                                  <w:rFonts w:ascii="Georgia" w:eastAsia="Times New Roman" w:hAnsi="Georgia"/>
                                  <w:color w:val="000000" w:themeColor="text1"/>
                                  <w:sz w:val="23"/>
                                  <w:szCs w:val="23"/>
                                </w:rPr>
                                <w:t xml:space="preserve">,” by Andrei Kozyrev, </w:t>
                              </w:r>
                              <w:r w:rsidRPr="0024376B">
                                <w:rPr>
                                  <w:rStyle w:val="Emphasis"/>
                                  <w:rFonts w:ascii="Georgia" w:eastAsia="Times New Roman" w:hAnsi="Georgia"/>
                                  <w:color w:val="000000" w:themeColor="text1"/>
                                  <w:sz w:val="23"/>
                                  <w:szCs w:val="23"/>
                                </w:rPr>
                                <w:t>The New York Times</w:t>
                              </w:r>
                              <w:r w:rsidRPr="0024376B">
                                <w:rPr>
                                  <w:rFonts w:ascii="Georgia" w:eastAsia="Times New Roman" w:hAnsi="Georgia"/>
                                  <w:color w:val="000000" w:themeColor="text1"/>
                                  <w:sz w:val="23"/>
                                  <w:szCs w:val="23"/>
                                </w:rPr>
                                <w:t>, March 1, 2020</w:t>
                              </w:r>
                            </w:p>
                            <w:p w:rsidR="0024376B" w:rsidRPr="0024376B" w:rsidRDefault="0024376B" w:rsidP="0024376B">
                              <w:pPr>
                                <w:numPr>
                                  <w:ilvl w:val="0"/>
                                  <w:numId w:val="1"/>
                                </w:numPr>
                                <w:spacing w:before="100" w:beforeAutospacing="1" w:after="100" w:afterAutospacing="1"/>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w:t>
                              </w:r>
                              <w:hyperlink r:id="rId41" w:history="1">
                                <w:r w:rsidRPr="0024376B">
                                  <w:rPr>
                                    <w:rStyle w:val="Hyperlink"/>
                                    <w:rFonts w:ascii="Georgia" w:eastAsia="Times New Roman" w:hAnsi="Georgia"/>
                                    <w:color w:val="000000" w:themeColor="text1"/>
                                    <w:sz w:val="23"/>
                                    <w:szCs w:val="23"/>
                                  </w:rPr>
                                  <w:t>Don’t Let On-Site Inspections Go Extinct</w:t>
                                </w:r>
                              </w:hyperlink>
                              <w:r w:rsidRPr="0024376B">
                                <w:rPr>
                                  <w:rFonts w:ascii="Georgia" w:eastAsia="Times New Roman" w:hAnsi="Georgia"/>
                                  <w:color w:val="000000" w:themeColor="text1"/>
                                  <w:sz w:val="23"/>
                                  <w:szCs w:val="23"/>
                                </w:rPr>
                                <w:t xml:space="preserve">,” by Roland </w:t>
                              </w:r>
                              <w:proofErr w:type="spellStart"/>
                              <w:r w:rsidRPr="0024376B">
                                <w:rPr>
                                  <w:rFonts w:ascii="Georgia" w:eastAsia="Times New Roman" w:hAnsi="Georgia"/>
                                  <w:color w:val="000000" w:themeColor="text1"/>
                                  <w:sz w:val="23"/>
                                  <w:szCs w:val="23"/>
                                </w:rPr>
                                <w:t>Lajoie</w:t>
                              </w:r>
                              <w:proofErr w:type="spellEnd"/>
                              <w:r w:rsidRPr="0024376B">
                                <w:rPr>
                                  <w:rFonts w:ascii="Georgia" w:eastAsia="Times New Roman" w:hAnsi="Georgia"/>
                                  <w:color w:val="000000" w:themeColor="text1"/>
                                  <w:sz w:val="23"/>
                                  <w:szCs w:val="23"/>
                                </w:rPr>
                                <w:t xml:space="preserve"> and Greg </w:t>
                              </w:r>
                              <w:proofErr w:type="spellStart"/>
                              <w:r w:rsidRPr="0024376B">
                                <w:rPr>
                                  <w:rFonts w:ascii="Georgia" w:eastAsia="Times New Roman" w:hAnsi="Georgia"/>
                                  <w:color w:val="000000" w:themeColor="text1"/>
                                  <w:sz w:val="23"/>
                                  <w:szCs w:val="23"/>
                                </w:rPr>
                                <w:t>Govan</w:t>
                              </w:r>
                              <w:proofErr w:type="spellEnd"/>
                              <w:r w:rsidRPr="0024376B">
                                <w:rPr>
                                  <w:rFonts w:ascii="Georgia" w:eastAsia="Times New Roman" w:hAnsi="Georgia"/>
                                  <w:color w:val="000000" w:themeColor="text1"/>
                                  <w:sz w:val="23"/>
                                  <w:szCs w:val="23"/>
                                </w:rPr>
                                <w:t>, Defense One, March 5, 2020</w:t>
                              </w:r>
                            </w:p>
                            <w:p w:rsidR="0024376B" w:rsidRPr="0024376B" w:rsidRDefault="0024376B" w:rsidP="0024376B">
                              <w:pPr>
                                <w:numPr>
                                  <w:ilvl w:val="0"/>
                                  <w:numId w:val="1"/>
                                </w:numPr>
                                <w:spacing w:before="100" w:beforeAutospacing="1" w:after="100" w:afterAutospacing="1"/>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w:t>
                              </w:r>
                              <w:hyperlink r:id="rId42" w:history="1">
                                <w:r w:rsidRPr="0024376B">
                                  <w:rPr>
                                    <w:rStyle w:val="Hyperlink"/>
                                    <w:rFonts w:ascii="Georgia" w:eastAsia="Times New Roman" w:hAnsi="Georgia"/>
                                    <w:color w:val="000000" w:themeColor="text1"/>
                                    <w:sz w:val="23"/>
                                    <w:szCs w:val="23"/>
                                  </w:rPr>
                                  <w:t>Is This the End of the Open Skies Treaty?</w:t>
                                </w:r>
                              </w:hyperlink>
                              <w:r w:rsidRPr="0024376B">
                                <w:rPr>
                                  <w:rFonts w:ascii="Georgia" w:eastAsia="Times New Roman" w:hAnsi="Georgia"/>
                                  <w:color w:val="000000" w:themeColor="text1"/>
                                  <w:sz w:val="23"/>
                                  <w:szCs w:val="23"/>
                                </w:rPr>
                                <w:t xml:space="preserve">” by Steven </w:t>
                              </w:r>
                              <w:proofErr w:type="spellStart"/>
                              <w:r w:rsidRPr="0024376B">
                                <w:rPr>
                                  <w:rFonts w:ascii="Georgia" w:eastAsia="Times New Roman" w:hAnsi="Georgia"/>
                                  <w:color w:val="000000" w:themeColor="text1"/>
                                  <w:sz w:val="23"/>
                                  <w:szCs w:val="23"/>
                                </w:rPr>
                                <w:t>Pifer</w:t>
                              </w:r>
                              <w:proofErr w:type="spellEnd"/>
                              <w:r w:rsidRPr="0024376B">
                                <w:rPr>
                                  <w:rFonts w:ascii="Georgia" w:eastAsia="Times New Roman" w:hAnsi="Georgia"/>
                                  <w:color w:val="000000" w:themeColor="text1"/>
                                  <w:sz w:val="23"/>
                                  <w:szCs w:val="23"/>
                                </w:rPr>
                                <w:t xml:space="preserve">, </w:t>
                              </w:r>
                              <w:r w:rsidRPr="0024376B">
                                <w:rPr>
                                  <w:rStyle w:val="Emphasis"/>
                                  <w:rFonts w:ascii="Georgia" w:eastAsia="Times New Roman" w:hAnsi="Georgia"/>
                                  <w:color w:val="000000" w:themeColor="text1"/>
                                  <w:sz w:val="23"/>
                                  <w:szCs w:val="23"/>
                                </w:rPr>
                                <w:t>The National Interest</w:t>
                              </w:r>
                              <w:r w:rsidRPr="0024376B">
                                <w:rPr>
                                  <w:rFonts w:ascii="Georgia" w:eastAsia="Times New Roman" w:hAnsi="Georgia"/>
                                  <w:color w:val="000000" w:themeColor="text1"/>
                                  <w:sz w:val="23"/>
                                  <w:szCs w:val="23"/>
                                </w:rPr>
                                <w:t>, March 7, 2020</w:t>
                              </w:r>
                            </w:p>
                          </w:tc>
                        </w:tr>
                      </w:tbl>
                      <w:p w:rsidR="0024376B" w:rsidRPr="0024376B" w:rsidRDefault="0024376B" w:rsidP="0024376B">
                        <w:pPr>
                          <w:rPr>
                            <w:rFonts w:ascii="Times New Roman" w:eastAsia="Times New Roman" w:hAnsi="Times New Roman"/>
                            <w:color w:val="000000" w:themeColor="text1"/>
                            <w:sz w:val="20"/>
                            <w:szCs w:val="20"/>
                          </w:rPr>
                        </w:pPr>
                      </w:p>
                    </w:tc>
                  </w:tr>
                </w:tbl>
                <w:p w:rsidR="0024376B" w:rsidRPr="0024376B" w:rsidRDefault="0024376B" w:rsidP="0024376B">
                  <w:pPr>
                    <w:rPr>
                      <w:rFonts w:eastAsia="Times New Roman"/>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540"/>
                  </w:tblGrid>
                  <w:tr w:rsidR="0024376B" w:rsidRPr="0024376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Look w:val="04A0" w:firstRow="1" w:lastRow="0" w:firstColumn="1" w:lastColumn="0" w:noHBand="0" w:noVBand="1"/>
                              </w:tblPr>
                              <w:tblGrid>
                                <w:gridCol w:w="8984"/>
                              </w:tblGrid>
                              <w:tr w:rsidR="0024376B" w:rsidRPr="0024376B">
                                <w:tc>
                                  <w:tcPr>
                                    <w:tcW w:w="0" w:type="auto"/>
                                    <w:tcBorders>
                                      <w:top w:val="single" w:sz="6" w:space="0" w:color="999999"/>
                                      <w:left w:val="single" w:sz="6" w:space="0" w:color="999999"/>
                                      <w:bottom w:val="single" w:sz="6" w:space="0" w:color="999999"/>
                                      <w:right w:val="single" w:sz="6" w:space="0" w:color="999999"/>
                                    </w:tcBorders>
                                    <w:shd w:val="clear" w:color="auto" w:fill="EBEBEB"/>
                                    <w:tcMar>
                                      <w:top w:w="270" w:type="dxa"/>
                                      <w:left w:w="270" w:type="dxa"/>
                                      <w:bottom w:w="270" w:type="dxa"/>
                                      <w:right w:w="270" w:type="dxa"/>
                                    </w:tcMar>
                                    <w:hideMark/>
                                  </w:tcPr>
                                  <w:tbl>
                                    <w:tblPr>
                                      <w:tblW w:w="5000" w:type="pct"/>
                                      <w:tblLook w:val="04A0" w:firstRow="1" w:lastRow="0" w:firstColumn="1" w:lastColumn="0" w:noHBand="0" w:noVBand="1"/>
                                    </w:tblPr>
                                    <w:tblGrid>
                                      <w:gridCol w:w="8444"/>
                                    </w:tblGrid>
                                    <w:tr w:rsidR="0024376B" w:rsidRPr="0024376B">
                                      <w:tc>
                                        <w:tcPr>
                                          <w:tcW w:w="0" w:type="auto"/>
                                          <w:tcMar>
                                            <w:top w:w="15" w:type="dxa"/>
                                            <w:left w:w="15" w:type="dxa"/>
                                            <w:bottom w:w="15" w:type="dxa"/>
                                            <w:right w:w="15" w:type="dxa"/>
                                          </w:tcMar>
                                          <w:vAlign w:val="center"/>
                                          <w:hideMark/>
                                        </w:tcPr>
                                        <w:p w:rsidR="0024376B" w:rsidRPr="0024376B" w:rsidRDefault="0024376B" w:rsidP="0024376B">
                                          <w:pPr>
                                            <w:pStyle w:val="Heading3"/>
                                            <w:spacing w:before="0" w:beforeAutospacing="0" w:after="0" w:afterAutospacing="0"/>
                                            <w:rPr>
                                              <w:rFonts w:ascii="Helvetica" w:eastAsia="Times New Roman" w:hAnsi="Helvetica"/>
                                              <w:color w:val="000000" w:themeColor="text1"/>
                                              <w:spacing w:val="-8"/>
                                            </w:rPr>
                                          </w:pPr>
                                          <w:r w:rsidRPr="0024376B">
                                            <w:rPr>
                                              <w:rFonts w:ascii="Helvetica" w:eastAsia="Times New Roman" w:hAnsi="Helvetica"/>
                                              <w:color w:val="000000" w:themeColor="text1"/>
                                              <w:spacing w:val="-8"/>
                                            </w:rPr>
                                            <w:t>Quick Reference Links</w:t>
                                          </w:r>
                                        </w:p>
                                      </w:tc>
                                    </w:tr>
                                    <w:tr w:rsidR="0024376B" w:rsidRPr="0024376B">
                                      <w:tc>
                                        <w:tcPr>
                                          <w:tcW w:w="0" w:type="auto"/>
                                          <w:tcMar>
                                            <w:top w:w="15" w:type="dxa"/>
                                            <w:left w:w="15" w:type="dxa"/>
                                            <w:bottom w:w="15" w:type="dxa"/>
                                            <w:right w:w="15" w:type="dxa"/>
                                          </w:tcMar>
                                          <w:vAlign w:val="center"/>
                                          <w:hideMark/>
                                        </w:tcPr>
                                        <w:p w:rsidR="0024376B" w:rsidRPr="0024376B" w:rsidRDefault="0021542C" w:rsidP="0024376B">
                                          <w:pPr>
                                            <w:numPr>
                                              <w:ilvl w:val="0"/>
                                              <w:numId w:val="2"/>
                                            </w:numPr>
                                            <w:spacing w:before="100" w:beforeAutospacing="1" w:after="100" w:afterAutospacing="1"/>
                                            <w:rPr>
                                              <w:rFonts w:ascii="Times New Roman" w:eastAsia="Times New Roman" w:hAnsi="Times New Roman"/>
                                              <w:color w:val="000000" w:themeColor="text1"/>
                                            </w:rPr>
                                          </w:pPr>
                                          <w:hyperlink r:id="rId43" w:tgtFrame="_blank" w:history="1">
                                            <w:r w:rsidR="0024376B" w:rsidRPr="0024376B">
                                              <w:rPr>
                                                <w:rStyle w:val="Hyperlink"/>
                                                <w:rFonts w:eastAsia="Times New Roman"/>
                                                <w:color w:val="000000" w:themeColor="text1"/>
                                              </w:rPr>
                                              <w:t>About the Arms Control Association</w:t>
                                            </w:r>
                                          </w:hyperlink>
                                        </w:p>
                                        <w:p w:rsidR="0024376B" w:rsidRPr="0024376B" w:rsidRDefault="0021542C" w:rsidP="0024376B">
                                          <w:pPr>
                                            <w:numPr>
                                              <w:ilvl w:val="0"/>
                                              <w:numId w:val="2"/>
                                            </w:numPr>
                                            <w:spacing w:before="100" w:beforeAutospacing="1" w:after="100" w:afterAutospacing="1"/>
                                            <w:rPr>
                                              <w:rFonts w:eastAsia="Times New Roman"/>
                                              <w:color w:val="000000" w:themeColor="text1"/>
                                            </w:rPr>
                                          </w:pPr>
                                          <w:hyperlink r:id="rId44" w:tgtFrame="_blank" w:history="1">
                                            <w:r w:rsidR="0024376B" w:rsidRPr="0024376B">
                                              <w:rPr>
                                                <w:rStyle w:val="Emphasis"/>
                                                <w:rFonts w:eastAsia="Times New Roman"/>
                                                <w:color w:val="000000" w:themeColor="text1"/>
                                              </w:rPr>
                                              <w:t>Arms Control Today</w:t>
                                            </w:r>
                                            <w:r w:rsidR="0024376B" w:rsidRPr="0024376B">
                                              <w:rPr>
                                                <w:rStyle w:val="Hyperlink"/>
                                                <w:rFonts w:eastAsia="Times New Roman"/>
                                                <w:color w:val="000000" w:themeColor="text1"/>
                                              </w:rPr>
                                              <w:t xml:space="preserve"> Monthly Journal</w:t>
                                            </w:r>
                                          </w:hyperlink>
                                        </w:p>
                                        <w:p w:rsidR="0024376B" w:rsidRPr="0024376B" w:rsidRDefault="0021542C" w:rsidP="0024376B">
                                          <w:pPr>
                                            <w:numPr>
                                              <w:ilvl w:val="0"/>
                                              <w:numId w:val="2"/>
                                            </w:numPr>
                                            <w:spacing w:before="100" w:beforeAutospacing="1" w:after="100" w:afterAutospacing="1"/>
                                            <w:rPr>
                                              <w:rFonts w:eastAsia="Times New Roman"/>
                                              <w:color w:val="000000" w:themeColor="text1"/>
                                            </w:rPr>
                                          </w:pPr>
                                          <w:hyperlink r:id="rId45" w:tgtFrame="_blank" w:history="1">
                                            <w:r w:rsidR="0024376B" w:rsidRPr="0024376B">
                                              <w:rPr>
                                                <w:rStyle w:val="Hyperlink"/>
                                                <w:rFonts w:eastAsia="Times New Roman"/>
                                                <w:color w:val="000000" w:themeColor="text1"/>
                                              </w:rPr>
                                              <w:t>U.S.-Russian Nuclear Arms Control Agreements At-A-Glance</w:t>
                                            </w:r>
                                          </w:hyperlink>
                                        </w:p>
                                        <w:p w:rsidR="0024376B" w:rsidRPr="0024376B" w:rsidRDefault="0024376B" w:rsidP="0024376B">
                                          <w:pPr>
                                            <w:numPr>
                                              <w:ilvl w:val="0"/>
                                              <w:numId w:val="2"/>
                                            </w:numPr>
                                            <w:spacing w:before="100" w:beforeAutospacing="1" w:after="100" w:afterAutospacing="1"/>
                                            <w:rPr>
                                              <w:rFonts w:eastAsia="Times New Roman"/>
                                              <w:color w:val="000000" w:themeColor="text1"/>
                                            </w:rPr>
                                          </w:pPr>
                                          <w:r w:rsidRPr="0024376B">
                                            <w:rPr>
                                              <w:rFonts w:eastAsia="Times New Roman"/>
                                              <w:color w:val="000000" w:themeColor="text1"/>
                                            </w:rPr>
                                            <w:t>The U.S.-Russian-German </w:t>
                                          </w:r>
                                          <w:hyperlink r:id="rId46" w:tgtFrame="_blank" w:history="1">
                                            <w:r w:rsidRPr="0024376B">
                                              <w:rPr>
                                                <w:rStyle w:val="Hyperlink"/>
                                                <w:rFonts w:eastAsia="Times New Roman"/>
                                                <w:color w:val="000000" w:themeColor="text1"/>
                                              </w:rPr>
                                              <w:t>“Deep Cuts Commission”</w:t>
                                            </w:r>
                                          </w:hyperlink>
                                        </w:p>
                                        <w:p w:rsidR="0024376B" w:rsidRPr="0024376B" w:rsidRDefault="0024376B" w:rsidP="0024376B">
                                          <w:pPr>
                                            <w:numPr>
                                              <w:ilvl w:val="0"/>
                                              <w:numId w:val="2"/>
                                            </w:numPr>
                                            <w:spacing w:before="100" w:beforeAutospacing="1" w:after="100" w:afterAutospacing="1"/>
                                            <w:rPr>
                                              <w:rFonts w:eastAsia="Times New Roman"/>
                                              <w:color w:val="000000" w:themeColor="text1"/>
                                            </w:rPr>
                                          </w:pPr>
                                          <w:r w:rsidRPr="0024376B">
                                            <w:rPr>
                                              <w:rFonts w:eastAsia="Times New Roman"/>
                                              <w:color w:val="000000" w:themeColor="text1"/>
                                            </w:rPr>
                                            <w:lastRenderedPageBreak/>
                                            <w:t>Office of the </w:t>
                                          </w:r>
                                          <w:hyperlink r:id="rId47" w:tgtFrame="_blank" w:history="1">
                                            <w:r w:rsidRPr="0024376B">
                                              <w:rPr>
                                                <w:rStyle w:val="Hyperlink"/>
                                                <w:rFonts w:eastAsia="Times New Roman"/>
                                                <w:color w:val="000000" w:themeColor="text1"/>
                                              </w:rPr>
                                              <w:t>Undersecretary of State for Arms Control and International Security</w:t>
                                            </w:r>
                                          </w:hyperlink>
                                          <w:r w:rsidRPr="0024376B">
                                            <w:rPr>
                                              <w:rFonts w:eastAsia="Times New Roman"/>
                                              <w:color w:val="000000" w:themeColor="text1"/>
                                            </w:rPr>
                                            <w:t> </w:t>
                                          </w:r>
                                        </w:p>
                                        <w:p w:rsidR="0024376B" w:rsidRPr="0024376B" w:rsidRDefault="0024376B" w:rsidP="0024376B">
                                          <w:pPr>
                                            <w:numPr>
                                              <w:ilvl w:val="0"/>
                                              <w:numId w:val="2"/>
                                            </w:numPr>
                                            <w:spacing w:before="100" w:beforeAutospacing="1" w:after="100" w:afterAutospacing="1"/>
                                            <w:rPr>
                                              <w:rFonts w:eastAsia="Times New Roman"/>
                                              <w:color w:val="000000" w:themeColor="text1"/>
                                            </w:rPr>
                                          </w:pPr>
                                          <w:r w:rsidRPr="0024376B">
                                            <w:rPr>
                                              <w:rFonts w:eastAsia="Times New Roman"/>
                                              <w:color w:val="000000" w:themeColor="text1"/>
                                            </w:rPr>
                                            <w:t>Archive of  </w:t>
                                          </w:r>
                                          <w:hyperlink r:id="rId48" w:tgtFrame="_blank" w:history="1">
                                            <w:r w:rsidRPr="0024376B">
                                              <w:rPr>
                                                <w:rStyle w:val="Hyperlink"/>
                                                <w:rFonts w:eastAsia="Times New Roman"/>
                                                <w:color w:val="000000" w:themeColor="text1"/>
                                              </w:rPr>
                                              <w:t>"U.S.-Russian Nuclear Arms Control Watch”</w:t>
                                            </w:r>
                                          </w:hyperlink>
                                        </w:p>
                                      </w:tc>
                                    </w:tr>
                                    <w:tr w:rsidR="0024376B" w:rsidRPr="0024376B">
                                      <w:tc>
                                        <w:tcPr>
                                          <w:tcW w:w="0" w:type="auto"/>
                                          <w:tcMar>
                                            <w:top w:w="15" w:type="dxa"/>
                                            <w:left w:w="15" w:type="dxa"/>
                                            <w:bottom w:w="15" w:type="dxa"/>
                                            <w:right w:w="15" w:type="dxa"/>
                                          </w:tcMar>
                                          <w:vAlign w:val="center"/>
                                          <w:hideMark/>
                                        </w:tcPr>
                                        <w:p w:rsidR="0024376B" w:rsidRPr="0024376B" w:rsidRDefault="0024376B" w:rsidP="0024376B">
                                          <w:pPr>
                                            <w:rPr>
                                              <w:rFonts w:eastAsia="Times New Roman"/>
                                              <w:color w:val="000000" w:themeColor="text1"/>
                                            </w:rPr>
                                          </w:pPr>
                                          <w:r w:rsidRPr="0024376B">
                                            <w:rPr>
                                              <w:rFonts w:eastAsia="Times New Roman"/>
                                              <w:noProof/>
                                              <w:color w:val="000000" w:themeColor="text1"/>
                                            </w:rPr>
                                            <w:lastRenderedPageBreak/>
                                            <w:drawing>
                                              <wp:inline distT="0" distB="0" distL="0" distR="0">
                                                <wp:extent cx="380365" cy="380365"/>
                                                <wp:effectExtent l="0" t="0" r="635" b="635"/>
                                                <wp:docPr id="4" name="Picture 4" descr="https://gallery.mailchimp.com/94d82a9d1fc1a60f0138613f1/images/485a63a7-87e0-4d6b-b595-f72dfefbf9bc.png">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94d82a9d1fc1a60f0138613f1/images/485a63a7-87e0-4d6b-b595-f72dfefbf9bc.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24376B">
                                            <w:rPr>
                                              <w:rFonts w:eastAsia="Times New Roman"/>
                                              <w:noProof/>
                                              <w:color w:val="000000" w:themeColor="text1"/>
                                            </w:rPr>
                                            <w:drawing>
                                              <wp:inline distT="0" distB="0" distL="0" distR="0">
                                                <wp:extent cx="380365" cy="380365"/>
                                                <wp:effectExtent l="0" t="0" r="635" b="635"/>
                                                <wp:docPr id="3" name="Picture 3" descr="https://gallery.mailchimp.com/94d82a9d1fc1a60f0138613f1/images/53f7a609-857e-4ff2-8d12-8d580f257756.png">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94d82a9d1fc1a60f0138613f1/images/53f7a609-857e-4ff2-8d12-8d580f257756.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24376B">
                                            <w:rPr>
                                              <w:rFonts w:eastAsia="Times New Roman"/>
                                              <w:noProof/>
                                              <w:color w:val="000000" w:themeColor="text1"/>
                                            </w:rPr>
                                            <w:drawing>
                                              <wp:inline distT="0" distB="0" distL="0" distR="0">
                                                <wp:extent cx="380365" cy="380365"/>
                                                <wp:effectExtent l="0" t="0" r="635" b="635"/>
                                                <wp:docPr id="2" name="Picture 2" descr="https://gallery.mailchimp.com/94d82a9d1fc1a60f0138613f1/images/36adb224-6668-46cd-8339-ade36f212b47.png">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94d82a9d1fc1a60f0138613f1/images/36adb224-6668-46cd-8339-ade36f212b47.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24376B">
                                            <w:rPr>
                                              <w:rFonts w:eastAsia="Times New Roman"/>
                                              <w:noProof/>
                                              <w:color w:val="000000" w:themeColor="text1"/>
                                            </w:rPr>
                                            <w:drawing>
                                              <wp:inline distT="0" distB="0" distL="0" distR="0">
                                                <wp:extent cx="380365" cy="380365"/>
                                                <wp:effectExtent l="0" t="0" r="635" b="635"/>
                                                <wp:docPr id="1" name="Picture 1" descr="https://gallery.mailchimp.com/94d82a9d1fc1a60f0138613f1/images/6c4af7ff-7e3a-4281-84b8-64cf51e03c8d.png">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94d82a9d1fc1a60f0138613f1/images/6c4af7ff-7e3a-4281-84b8-64cf51e03c8d.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24376B">
                                            <w:rPr>
                                              <w:rFonts w:eastAsia="Times New Roman"/>
                                              <w:color w:val="000000" w:themeColor="text1"/>
                                            </w:rPr>
                                            <w:t> </w:t>
                                          </w:r>
                                        </w:p>
                                      </w:tc>
                                    </w:tr>
                                  </w:tbl>
                                  <w:p w:rsidR="0024376B" w:rsidRPr="0024376B" w:rsidRDefault="0024376B" w:rsidP="0024376B">
                                    <w:pPr>
                                      <w:rPr>
                                        <w:rFonts w:eastAsia="Times New Roman"/>
                                        <w:color w:val="000000" w:themeColor="text1"/>
                                        <w:sz w:val="20"/>
                                        <w:szCs w:val="20"/>
                                      </w:rPr>
                                    </w:pPr>
                                  </w:p>
                                </w:tc>
                              </w:tr>
                            </w:tbl>
                            <w:p w:rsidR="0024376B" w:rsidRPr="0024376B" w:rsidRDefault="0024376B" w:rsidP="0024376B">
                              <w:pPr>
                                <w:rPr>
                                  <w:rFonts w:eastAsia="Times New Roman"/>
                                  <w:color w:val="000000" w:themeColor="text1"/>
                                  <w:sz w:val="20"/>
                                  <w:szCs w:val="20"/>
                                </w:rPr>
                              </w:pPr>
                            </w:p>
                          </w:tc>
                        </w:tr>
                      </w:tbl>
                      <w:p w:rsidR="0024376B" w:rsidRPr="0024376B" w:rsidRDefault="0024376B" w:rsidP="0024376B">
                        <w:pPr>
                          <w:rPr>
                            <w:rFonts w:eastAsia="Times New Roman"/>
                            <w:color w:val="000000" w:themeColor="text1"/>
                            <w:sz w:val="20"/>
                            <w:szCs w:val="20"/>
                          </w:rPr>
                        </w:pPr>
                      </w:p>
                    </w:tc>
                  </w:tr>
                </w:tbl>
                <w:p w:rsidR="0024376B" w:rsidRPr="0024376B" w:rsidRDefault="0024376B" w:rsidP="0024376B">
                  <w:pPr>
                    <w:rPr>
                      <w:rFonts w:eastAsia="Times New Roman"/>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0" w:type="dxa"/>
                                <w:left w:w="270" w:type="dxa"/>
                                <w:bottom w:w="135" w:type="dxa"/>
                                <w:right w:w="270" w:type="dxa"/>
                              </w:tcMar>
                              <w:hideMark/>
                            </w:tcPr>
                            <w:p w:rsidR="0024376B" w:rsidRPr="0024376B" w:rsidRDefault="0024376B" w:rsidP="0024376B">
                              <w:pPr>
                                <w:rPr>
                                  <w:rFonts w:ascii="Georgia" w:eastAsia="Times New Roman" w:hAnsi="Georgia"/>
                                  <w:color w:val="000000" w:themeColor="text1"/>
                                  <w:sz w:val="23"/>
                                  <w:szCs w:val="23"/>
                                </w:rPr>
                              </w:pPr>
                              <w:r w:rsidRPr="0024376B">
                                <w:rPr>
                                  <w:rFonts w:ascii="Georgia" w:eastAsia="Times New Roman" w:hAnsi="Georgia"/>
                                  <w:color w:val="000000" w:themeColor="text1"/>
                                  <w:sz w:val="23"/>
                                  <w:szCs w:val="23"/>
                                </w:rPr>
                                <w:t xml:space="preserve">This issue of U.S.-Russian Nuclear Arms Control Watch was researched and written by </w:t>
                              </w:r>
                              <w:hyperlink r:id="rId57" w:tgtFrame="_blank" w:history="1">
                                <w:r w:rsidRPr="0024376B">
                                  <w:rPr>
                                    <w:rStyle w:val="Hyperlink"/>
                                    <w:rFonts w:ascii="Georgia" w:eastAsia="Times New Roman" w:hAnsi="Georgia"/>
                                    <w:color w:val="000000" w:themeColor="text1"/>
                                    <w:sz w:val="23"/>
                                    <w:szCs w:val="23"/>
                                  </w:rPr>
                                  <w:t xml:space="preserve">Kingston </w:t>
                                </w:r>
                                <w:proofErr w:type="spellStart"/>
                                <w:r w:rsidRPr="0024376B">
                                  <w:rPr>
                                    <w:rStyle w:val="Hyperlink"/>
                                    <w:rFonts w:ascii="Georgia" w:eastAsia="Times New Roman" w:hAnsi="Georgia"/>
                                    <w:color w:val="000000" w:themeColor="text1"/>
                                    <w:sz w:val="23"/>
                                    <w:szCs w:val="23"/>
                                  </w:rPr>
                                  <w:t>Reif</w:t>
                                </w:r>
                                <w:proofErr w:type="spellEnd"/>
                              </w:hyperlink>
                              <w:r w:rsidRPr="0024376B">
                                <w:rPr>
                                  <w:rFonts w:ascii="Georgia" w:eastAsia="Times New Roman" w:hAnsi="Georgia"/>
                                  <w:color w:val="000000" w:themeColor="text1"/>
                                  <w:sz w:val="23"/>
                                  <w:szCs w:val="23"/>
                                </w:rPr>
                                <w:t xml:space="preserve">, director for disarmament and threat reduction policy; and </w:t>
                              </w:r>
                              <w:hyperlink r:id="rId58" w:tgtFrame="_blank" w:history="1">
                                <w:r w:rsidRPr="0024376B">
                                  <w:rPr>
                                    <w:rStyle w:val="Hyperlink"/>
                                    <w:rFonts w:ascii="Georgia" w:eastAsia="Times New Roman" w:hAnsi="Georgia"/>
                                    <w:color w:val="000000" w:themeColor="text1"/>
                                    <w:sz w:val="23"/>
                                    <w:szCs w:val="23"/>
                                  </w:rPr>
                                  <w:t xml:space="preserve">Shannon </w:t>
                                </w:r>
                                <w:proofErr w:type="spellStart"/>
                                <w:r w:rsidRPr="0024376B">
                                  <w:rPr>
                                    <w:rStyle w:val="Hyperlink"/>
                                    <w:rFonts w:ascii="Georgia" w:eastAsia="Times New Roman" w:hAnsi="Georgia"/>
                                    <w:color w:val="000000" w:themeColor="text1"/>
                                    <w:sz w:val="23"/>
                                    <w:szCs w:val="23"/>
                                  </w:rPr>
                                  <w:t>Bugos</w:t>
                                </w:r>
                                <w:proofErr w:type="spellEnd"/>
                              </w:hyperlink>
                              <w:r w:rsidRPr="0024376B">
                                <w:rPr>
                                  <w:rFonts w:ascii="Georgia" w:eastAsia="Times New Roman" w:hAnsi="Georgia"/>
                                  <w:color w:val="000000" w:themeColor="text1"/>
                                  <w:sz w:val="23"/>
                                  <w:szCs w:val="23"/>
                                </w:rPr>
                                <w:t xml:space="preserve">, research assistant. </w:t>
                              </w:r>
                            </w:p>
                          </w:tc>
                        </w:tr>
                      </w:tbl>
                      <w:p w:rsidR="0024376B" w:rsidRPr="0024376B" w:rsidRDefault="0024376B" w:rsidP="0024376B">
                        <w:pPr>
                          <w:rPr>
                            <w:rFonts w:ascii="Times New Roman" w:eastAsia="Times New Roman" w:hAnsi="Times New Roman"/>
                            <w:color w:val="000000" w:themeColor="text1"/>
                            <w:sz w:val="20"/>
                            <w:szCs w:val="20"/>
                          </w:rPr>
                        </w:pPr>
                      </w:p>
                    </w:tc>
                  </w:tr>
                </w:tbl>
                <w:p w:rsidR="0024376B" w:rsidRPr="0024376B" w:rsidRDefault="0024376B" w:rsidP="0024376B">
                  <w:pPr>
                    <w:rPr>
                      <w:rFonts w:eastAsia="Times New Roman"/>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540"/>
                  </w:tblGrid>
                  <w:tr w:rsidR="0024376B" w:rsidRPr="0024376B">
                    <w:tc>
                      <w:tcPr>
                        <w:tcW w:w="0" w:type="auto"/>
                        <w:tcMar>
                          <w:top w:w="0" w:type="dxa"/>
                          <w:left w:w="270" w:type="dxa"/>
                          <w:bottom w:w="270" w:type="dxa"/>
                          <w:right w:w="270" w:type="dxa"/>
                        </w:tcMar>
                        <w:hideMark/>
                      </w:tcPr>
                      <w:tbl>
                        <w:tblPr>
                          <w:tblW w:w="5000" w:type="pct"/>
                          <w:jc w:val="center"/>
                          <w:shd w:val="clear" w:color="auto" w:fill="123C5D"/>
                          <w:tblCellMar>
                            <w:left w:w="0" w:type="dxa"/>
                            <w:right w:w="0" w:type="dxa"/>
                          </w:tblCellMar>
                          <w:tblLook w:val="04A0" w:firstRow="1" w:lastRow="0" w:firstColumn="1" w:lastColumn="0" w:noHBand="0" w:noVBand="1"/>
                        </w:tblPr>
                        <w:tblGrid>
                          <w:gridCol w:w="9000"/>
                        </w:tblGrid>
                        <w:tr w:rsidR="0024376B" w:rsidRPr="0024376B">
                          <w:trPr>
                            <w:jc w:val="center"/>
                          </w:trPr>
                          <w:tc>
                            <w:tcPr>
                              <w:tcW w:w="0" w:type="auto"/>
                              <w:shd w:val="clear" w:color="auto" w:fill="123C5D"/>
                              <w:tcMar>
                                <w:top w:w="150" w:type="dxa"/>
                                <w:left w:w="150" w:type="dxa"/>
                                <w:bottom w:w="150" w:type="dxa"/>
                                <w:right w:w="150" w:type="dxa"/>
                              </w:tcMar>
                              <w:vAlign w:val="center"/>
                              <w:hideMark/>
                            </w:tcPr>
                            <w:p w:rsidR="0024376B" w:rsidRPr="0024376B" w:rsidRDefault="0021542C" w:rsidP="0024376B">
                              <w:pPr>
                                <w:jc w:val="center"/>
                                <w:rPr>
                                  <w:rFonts w:ascii="Arial" w:eastAsia="Times New Roman" w:hAnsi="Arial" w:cs="Arial"/>
                                  <w:color w:val="000000" w:themeColor="text1"/>
                                  <w:sz w:val="27"/>
                                  <w:szCs w:val="27"/>
                                </w:rPr>
                              </w:pPr>
                              <w:hyperlink r:id="rId59" w:tgtFrame="_blank" w:tooltip="Support fact-based analyses. Become a member today." w:history="1">
                                <w:r w:rsidR="0024376B" w:rsidRPr="0024376B">
                                  <w:rPr>
                                    <w:rStyle w:val="Hyperlink"/>
                                    <w:rFonts w:ascii="Arial" w:eastAsia="Times New Roman" w:hAnsi="Arial" w:cs="Arial"/>
                                    <w:b/>
                                    <w:bCs/>
                                    <w:color w:val="000000" w:themeColor="text1"/>
                                  </w:rPr>
                                  <w:t>Support fact-based analyses. Become a member today.</w:t>
                                </w:r>
                              </w:hyperlink>
                              <w:r w:rsidR="0024376B" w:rsidRPr="0024376B">
                                <w:rPr>
                                  <w:rFonts w:ascii="Arial" w:eastAsia="Times New Roman" w:hAnsi="Arial" w:cs="Arial"/>
                                  <w:color w:val="000000" w:themeColor="text1"/>
                                  <w:sz w:val="27"/>
                                  <w:szCs w:val="27"/>
                                </w:rPr>
                                <w:t xml:space="preserve"> </w:t>
                              </w:r>
                            </w:p>
                          </w:tc>
                        </w:tr>
                      </w:tbl>
                      <w:p w:rsidR="0024376B" w:rsidRPr="0024376B" w:rsidRDefault="0024376B" w:rsidP="0024376B">
                        <w:pPr>
                          <w:jc w:val="center"/>
                          <w:rPr>
                            <w:rFonts w:ascii="Times New Roman" w:eastAsia="Times New Roman" w:hAnsi="Times New Roman" w:cs="Times New Roman"/>
                            <w:color w:val="000000" w:themeColor="text1"/>
                            <w:sz w:val="20"/>
                            <w:szCs w:val="20"/>
                          </w:rPr>
                        </w:pPr>
                      </w:p>
                    </w:tc>
                  </w:tr>
                </w:tbl>
                <w:p w:rsidR="0024376B" w:rsidRPr="0024376B" w:rsidRDefault="0024376B" w:rsidP="0024376B">
                  <w:pPr>
                    <w:rPr>
                      <w:rFonts w:eastAsia="Times New Roman"/>
                      <w:color w:val="000000" w:themeColor="text1"/>
                      <w:sz w:val="20"/>
                      <w:szCs w:val="20"/>
                    </w:rPr>
                  </w:pPr>
                </w:p>
              </w:tc>
            </w:tr>
          </w:tbl>
          <w:p w:rsidR="0024376B" w:rsidRPr="0024376B" w:rsidRDefault="0024376B" w:rsidP="0024376B">
            <w:pPr>
              <w:jc w:val="center"/>
              <w:rPr>
                <w:rFonts w:eastAsia="Times New Roman"/>
                <w:color w:val="000000" w:themeColor="text1"/>
                <w:sz w:val="20"/>
                <w:szCs w:val="20"/>
              </w:rPr>
            </w:pPr>
          </w:p>
        </w:tc>
      </w:tr>
    </w:tbl>
    <w:p w:rsidR="0024376B" w:rsidRPr="0024376B" w:rsidRDefault="0024376B" w:rsidP="0024376B">
      <w:pPr>
        <w:rPr>
          <w:color w:val="000000" w:themeColor="text1"/>
        </w:rPr>
      </w:pPr>
    </w:p>
    <w:sectPr w:rsidR="0024376B" w:rsidRPr="0024376B"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B4F16"/>
    <w:multiLevelType w:val="multilevel"/>
    <w:tmpl w:val="A1D84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33393F"/>
    <w:multiLevelType w:val="multilevel"/>
    <w:tmpl w:val="B246B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6B"/>
    <w:rsid w:val="00070C22"/>
    <w:rsid w:val="0021542C"/>
    <w:rsid w:val="0024376B"/>
    <w:rsid w:val="003F4953"/>
    <w:rsid w:val="006247BD"/>
    <w:rsid w:val="008A444E"/>
    <w:rsid w:val="00AA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BEEFB-1D57-4BBB-9585-7EE602D5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24376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semiHidden/>
    <w:unhideWhenUsed/>
    <w:qFormat/>
    <w:rsid w:val="0024376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76B"/>
    <w:rPr>
      <w:color w:val="0563C1" w:themeColor="hyperlink"/>
      <w:u w:val="single"/>
    </w:rPr>
  </w:style>
  <w:style w:type="character" w:customStyle="1" w:styleId="Heading2Char">
    <w:name w:val="Heading 2 Char"/>
    <w:basedOn w:val="DefaultParagraphFont"/>
    <w:link w:val="Heading2"/>
    <w:uiPriority w:val="9"/>
    <w:semiHidden/>
    <w:rsid w:val="0024376B"/>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24376B"/>
    <w:rPr>
      <w:rFonts w:ascii="Times New Roman" w:hAnsi="Times New Roman" w:cs="Times New Roman"/>
      <w:b/>
      <w:bCs/>
      <w:sz w:val="27"/>
      <w:szCs w:val="27"/>
    </w:rPr>
  </w:style>
  <w:style w:type="paragraph" w:styleId="NormalWeb">
    <w:name w:val="Normal (Web)"/>
    <w:basedOn w:val="Normal"/>
    <w:uiPriority w:val="99"/>
    <w:semiHidden/>
    <w:unhideWhenUsed/>
    <w:rsid w:val="0024376B"/>
    <w:rPr>
      <w:rFonts w:ascii="Times New Roman" w:hAnsi="Times New Roman" w:cs="Times New Roman"/>
      <w:sz w:val="24"/>
      <w:szCs w:val="24"/>
    </w:rPr>
  </w:style>
  <w:style w:type="character" w:styleId="Strong">
    <w:name w:val="Strong"/>
    <w:basedOn w:val="DefaultParagraphFont"/>
    <w:uiPriority w:val="22"/>
    <w:qFormat/>
    <w:rsid w:val="0024376B"/>
    <w:rPr>
      <w:b/>
      <w:bCs/>
    </w:rPr>
  </w:style>
  <w:style w:type="character" w:styleId="Emphasis">
    <w:name w:val="Emphasis"/>
    <w:basedOn w:val="DefaultParagraphFont"/>
    <w:uiPriority w:val="20"/>
    <w:qFormat/>
    <w:rsid w:val="00243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mscontrol.us10.list-manage.com/track/click?u=94d82a9d1fc1a60f0138613f1&amp;id=c8fffdfd0b&amp;e=42144a53b1" TargetMode="Externa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hyperlink" Target="https://armscontrol.us10.list-manage.com/track/click?u=94d82a9d1fc1a60f0138613f1&amp;id=debc4adf87&amp;e=42144a53b1" TargetMode="External"/><Relationship Id="rId21" Type="http://schemas.openxmlformats.org/officeDocument/2006/relationships/hyperlink" Target="https://armscontrol.us10.list-manage.com/track/click?u=94d82a9d1fc1a60f0138613f1&amp;id=4df4d86ae2&amp;e=42144a53b1" TargetMode="External"/><Relationship Id="rId34" Type="http://schemas.openxmlformats.org/officeDocument/2006/relationships/hyperlink" Target="https://armscontrol.us10.list-manage.com/track/click?u=94d82a9d1fc1a60f0138613f1&amp;id=2a687a8589&amp;e=42144a53b1" TargetMode="External"/><Relationship Id="rId42" Type="http://schemas.openxmlformats.org/officeDocument/2006/relationships/hyperlink" Target="https://armscontrol.us10.list-manage.com/track/click?u=94d82a9d1fc1a60f0138613f1&amp;id=8c02d44e01&amp;e=42144a53b1" TargetMode="External"/><Relationship Id="rId47" Type="http://schemas.openxmlformats.org/officeDocument/2006/relationships/hyperlink" Target="https://armscontrol.us10.list-manage.com/track/click?u=94d82a9d1fc1a60f0138613f1&amp;id=fe208c9450&amp;e=42144a53b1" TargetMode="External"/><Relationship Id="rId50" Type="http://schemas.openxmlformats.org/officeDocument/2006/relationships/image" Target="media/image7.png"/><Relationship Id="rId55" Type="http://schemas.openxmlformats.org/officeDocument/2006/relationships/hyperlink" Target="https://armscontrol.us10.list-manage.com/track/click?u=94d82a9d1fc1a60f0138613f1&amp;id=b6f3650617&amp;e=42144a53b1" TargetMode="External"/><Relationship Id="rId7" Type="http://schemas.openxmlformats.org/officeDocument/2006/relationships/hyperlink" Target="https://armscontrol.us10.list-manage.com/track/click?u=94d82a9d1fc1a60f0138613f1&amp;id=ae37ace601&amp;e=42144a53b1" TargetMode="External"/><Relationship Id="rId2" Type="http://schemas.openxmlformats.org/officeDocument/2006/relationships/styles" Target="styles.xml"/><Relationship Id="rId16" Type="http://schemas.openxmlformats.org/officeDocument/2006/relationships/image" Target="https://gallery.mailchimp.com/94d82a9d1fc1a60f0138613f1/images/c0d577d9-bb08-4b07-9346-874381d991ce.png" TargetMode="External"/><Relationship Id="rId20" Type="http://schemas.openxmlformats.org/officeDocument/2006/relationships/hyperlink" Target="https://armscontrol.us10.list-manage.com/track/click?u=94d82a9d1fc1a60f0138613f1&amp;id=cfe1c0552b&amp;e=42144a53b1" TargetMode="External"/><Relationship Id="rId29" Type="http://schemas.openxmlformats.org/officeDocument/2006/relationships/hyperlink" Target="https://armscontrol.us10.list-manage.com/track/click?u=94d82a9d1fc1a60f0138613f1&amp;id=003039ab15&amp;e=42144a53b1" TargetMode="External"/><Relationship Id="rId41" Type="http://schemas.openxmlformats.org/officeDocument/2006/relationships/hyperlink" Target="https://armscontrol.us10.list-manage.com/track/click?u=94d82a9d1fc1a60f0138613f1&amp;id=078ce426e6&amp;e=42144a53b1" TargetMode="External"/><Relationship Id="rId54"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armscontrol.org/blogs/us-russian-nuclear-arms-control-watch" TargetMode="External"/><Relationship Id="rId11" Type="http://schemas.openxmlformats.org/officeDocument/2006/relationships/image" Target="https://gallery.mailchimp.com/94d82a9d1fc1a60f0138613f1/images/87d94501-3413-4bc4-b9f1-20266718fa65.png" TargetMode="External"/><Relationship Id="rId24" Type="http://schemas.openxmlformats.org/officeDocument/2006/relationships/hyperlink" Target="https://armscontrol.us10.list-manage.com/track/click?u=94d82a9d1fc1a60f0138613f1&amp;id=ffab8d17fd&amp;e=42144a53b1" TargetMode="External"/><Relationship Id="rId32" Type="http://schemas.openxmlformats.org/officeDocument/2006/relationships/hyperlink" Target="https://armscontrol.us10.list-manage.com/track/click?u=94d82a9d1fc1a60f0138613f1&amp;id=afc1e6f26b&amp;e=42144a53b1" TargetMode="External"/><Relationship Id="rId37" Type="http://schemas.openxmlformats.org/officeDocument/2006/relationships/hyperlink" Target="https://armscontrol.us10.list-manage.com/track/click?u=94d82a9d1fc1a60f0138613f1&amp;id=a71a888d4d&amp;e=42144a53b1" TargetMode="External"/><Relationship Id="rId40" Type="http://schemas.openxmlformats.org/officeDocument/2006/relationships/hyperlink" Target="https://armscontrol.us10.list-manage.com/track/click?u=94d82a9d1fc1a60f0138613f1&amp;id=3506dbb156&amp;e=42144a53b1" TargetMode="External"/><Relationship Id="rId45" Type="http://schemas.openxmlformats.org/officeDocument/2006/relationships/hyperlink" Target="https://armscontrol.us10.list-manage.com/track/click?u=94d82a9d1fc1a60f0138613f1&amp;id=062f66b267&amp;e=42144a53b1" TargetMode="External"/><Relationship Id="rId53" Type="http://schemas.openxmlformats.org/officeDocument/2006/relationships/hyperlink" Target="https://armscontrol.us10.list-manage.com/track/click?u=94d82a9d1fc1a60f0138613f1&amp;id=efe419751b&amp;e=42144a53b1" TargetMode="External"/><Relationship Id="rId58" Type="http://schemas.openxmlformats.org/officeDocument/2006/relationships/hyperlink" Target="https://armscontrol.us10.list-manage.com/track/click?u=94d82a9d1fc1a60f0138613f1&amp;id=11de5954cc&amp;e=42144a53b1" TargetMode="External"/><Relationship Id="rId5" Type="http://schemas.openxmlformats.org/officeDocument/2006/relationships/hyperlink" Target="http://www.armscontrol.org" TargetMode="External"/><Relationship Id="rId15" Type="http://schemas.openxmlformats.org/officeDocument/2006/relationships/hyperlink" Target="https://armscontrol.us10.list-manage.com/track/click?u=94d82a9d1fc1a60f0138613f1&amp;id=3834a3e34f&amp;e=42144a53b1" TargetMode="External"/><Relationship Id="rId23" Type="http://schemas.openxmlformats.org/officeDocument/2006/relationships/image" Target="media/image3.png"/><Relationship Id="rId28" Type="http://schemas.openxmlformats.org/officeDocument/2006/relationships/hyperlink" Target="https://armscontrol.us10.list-manage.com/track/click?u=94d82a9d1fc1a60f0138613f1&amp;id=8179fcdc5a&amp;e=42144a53b1" TargetMode="External"/><Relationship Id="rId36" Type="http://schemas.openxmlformats.org/officeDocument/2006/relationships/hyperlink" Target="https://armscontrol.us10.list-manage.com/track/click?u=94d82a9d1fc1a60f0138613f1&amp;id=4a42589797&amp;e=42144a53b1" TargetMode="External"/><Relationship Id="rId49" Type="http://schemas.openxmlformats.org/officeDocument/2006/relationships/hyperlink" Target="https://armscontrol.us10.list-manage.com/track/click?u=94d82a9d1fc1a60f0138613f1&amp;id=f7cda0bafa&amp;e=42144a53b1" TargetMode="External"/><Relationship Id="rId57" Type="http://schemas.openxmlformats.org/officeDocument/2006/relationships/hyperlink" Target="https://armscontrol.us10.list-manage.com/track/click?u=94d82a9d1fc1a60f0138613f1&amp;id=1fce943f6a&amp;e=42144a53b1" TargetMode="External"/><Relationship Id="rId61" Type="http://schemas.openxmlformats.org/officeDocument/2006/relationships/theme" Target="theme/theme1.xml"/><Relationship Id="rId10" Type="http://schemas.openxmlformats.org/officeDocument/2006/relationships/hyperlink" Target="https://armscontrol.us10.list-manage.com/track/click?u=94d82a9d1fc1a60f0138613f1&amp;id=df10f4524d&amp;e=42144a53b1" TargetMode="External"/><Relationship Id="rId19" Type="http://schemas.openxmlformats.org/officeDocument/2006/relationships/hyperlink" Target="https://armscontrol.us10.list-manage.com/track/click?u=94d82a9d1fc1a60f0138613f1&amp;id=dfb07de56b&amp;e=42144a53b1" TargetMode="External"/><Relationship Id="rId31" Type="http://schemas.openxmlformats.org/officeDocument/2006/relationships/hyperlink" Target="https://armscontrol.us10.list-manage.com/track/click?u=94d82a9d1fc1a60f0138613f1&amp;id=c92734dfef&amp;e=42144a53b1" TargetMode="External"/><Relationship Id="rId44" Type="http://schemas.openxmlformats.org/officeDocument/2006/relationships/hyperlink" Target="https://armscontrol.us10.list-manage.com/track/click?u=94d82a9d1fc1a60f0138613f1&amp;id=ac38624104&amp;e=42144a53b1" TargetMode="External"/><Relationship Id="rId52" Type="http://schemas.openxmlformats.org/officeDocument/2006/relationships/image" Target="media/image8.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mscontrol.us10.list-manage.com/track/click?u=94d82a9d1fc1a60f0138613f1&amp;id=ece7a61d65&amp;e=42144a53b1" TargetMode="External"/><Relationship Id="rId14" Type="http://schemas.openxmlformats.org/officeDocument/2006/relationships/hyperlink" Target="https://armscontrol.us10.list-manage.com/track/click?u=94d82a9d1fc1a60f0138613f1&amp;id=fda085bca3&amp;e=42144a53b1" TargetMode="External"/><Relationship Id="rId22" Type="http://schemas.openxmlformats.org/officeDocument/2006/relationships/hyperlink" Target="https://armscontrol.us10.list-manage.com/track/click?u=94d82a9d1fc1a60f0138613f1&amp;id=4339a3df49&amp;e=42144a53b1" TargetMode="External"/><Relationship Id="rId27" Type="http://schemas.openxmlformats.org/officeDocument/2006/relationships/image" Target="media/image6.png"/><Relationship Id="rId30" Type="http://schemas.openxmlformats.org/officeDocument/2006/relationships/hyperlink" Target="https://armscontrol.us10.list-manage.com/track/click?u=94d82a9d1fc1a60f0138613f1&amp;id=3eb5f69432&amp;e=42144a53b1" TargetMode="External"/><Relationship Id="rId35" Type="http://schemas.openxmlformats.org/officeDocument/2006/relationships/hyperlink" Target="https://armscontrol.us10.list-manage.com/track/click?u=94d82a9d1fc1a60f0138613f1&amp;id=9f785a8dd4&amp;e=42144a53b1" TargetMode="External"/><Relationship Id="rId43" Type="http://schemas.openxmlformats.org/officeDocument/2006/relationships/hyperlink" Target="https://armscontrol.us10.list-manage.com/track/click?u=94d82a9d1fc1a60f0138613f1&amp;id=ee54fa8519&amp;e=42144a53b1" TargetMode="External"/><Relationship Id="rId48" Type="http://schemas.openxmlformats.org/officeDocument/2006/relationships/hyperlink" Target="https://armscontrol.us10.list-manage.com/track/click?u=94d82a9d1fc1a60f0138613f1&amp;id=0dd8782cc0&amp;e=42144a53b1" TargetMode="External"/><Relationship Id="rId56" Type="http://schemas.openxmlformats.org/officeDocument/2006/relationships/image" Target="media/image10.png"/><Relationship Id="rId8" Type="http://schemas.openxmlformats.org/officeDocument/2006/relationships/image" Target="media/image1.png"/><Relationship Id="rId51" Type="http://schemas.openxmlformats.org/officeDocument/2006/relationships/hyperlink" Target="https://armscontrol.us10.list-manage.com/track/click?u=94d82a9d1fc1a60f0138613f1&amp;id=507c7b84fb&amp;e=42144a53b1" TargetMode="External"/><Relationship Id="rId3" Type="http://schemas.openxmlformats.org/officeDocument/2006/relationships/settings" Target="settings.xml"/><Relationship Id="rId12" Type="http://schemas.openxmlformats.org/officeDocument/2006/relationships/hyperlink" Target="https://armscontrol.us10.list-manage.com/track/click?u=94d82a9d1fc1a60f0138613f1&amp;id=2e8e3460d9&amp;e=42144a53b1" TargetMode="External"/><Relationship Id="rId17" Type="http://schemas.openxmlformats.org/officeDocument/2006/relationships/hyperlink" Target="https://armscontrol.us10.list-manage.com/track/click?u=94d82a9d1fc1a60f0138613f1&amp;id=8878648ecf&amp;e=42144a53b1" TargetMode="External"/><Relationship Id="rId25" Type="http://schemas.openxmlformats.org/officeDocument/2006/relationships/image" Target="media/image4.png"/><Relationship Id="rId33" Type="http://schemas.openxmlformats.org/officeDocument/2006/relationships/hyperlink" Target="https://armscontrol.us10.list-manage.com/track/click?u=94d82a9d1fc1a60f0138613f1&amp;id=3b269a01b0&amp;e=42144a53b1" TargetMode="External"/><Relationship Id="rId38" Type="http://schemas.openxmlformats.org/officeDocument/2006/relationships/hyperlink" Target="https://armscontrol.us10.list-manage.com/track/click?u=94d82a9d1fc1a60f0138613f1&amp;id=3d635fef51&amp;e=42144a53b1" TargetMode="External"/><Relationship Id="rId46" Type="http://schemas.openxmlformats.org/officeDocument/2006/relationships/hyperlink" Target="https://armscontrol.us10.list-manage.com/track/click?u=94d82a9d1fc1a60f0138613f1&amp;id=16116f1825&amp;e=42144a53b1" TargetMode="External"/><Relationship Id="rId59" Type="http://schemas.openxmlformats.org/officeDocument/2006/relationships/hyperlink" Target="https://armscontrol.us10.list-manage.com/track/click?u=94d82a9d1fc1a60f0138613f1&amp;id=e4b08da6bb&amp;e=42144a53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cp:revision>
  <dcterms:created xsi:type="dcterms:W3CDTF">2020-03-13T18:07:00Z</dcterms:created>
  <dcterms:modified xsi:type="dcterms:W3CDTF">2020-03-13T19:50:00Z</dcterms:modified>
</cp:coreProperties>
</file>